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187EE" w14:textId="60EE3A47" w:rsidR="00D564F5" w:rsidRPr="009D430E" w:rsidRDefault="00D564F5" w:rsidP="009D430E">
      <w:pPr>
        <w:spacing w:before="60" w:after="60"/>
        <w:outlineLvl w:val="0"/>
        <w:rPr>
          <w:rFonts w:ascii="Arial" w:hAnsi="Arial" w:cs="Arial"/>
        </w:rPr>
      </w:pPr>
      <w:bookmarkStart w:id="0" w:name="_GoBack"/>
      <w:bookmarkEnd w:id="0"/>
    </w:p>
    <w:p w14:paraId="09586FE9" w14:textId="4D7D2407" w:rsidR="00473859" w:rsidRPr="009D430E" w:rsidRDefault="004F542D" w:rsidP="009D430E">
      <w:pPr>
        <w:tabs>
          <w:tab w:val="left" w:pos="825"/>
        </w:tabs>
        <w:spacing w:before="60" w:after="60"/>
        <w:outlineLvl w:val="0"/>
        <w:rPr>
          <w:rFonts w:ascii="Arial" w:hAnsi="Arial" w:cs="Arial"/>
        </w:rPr>
      </w:pPr>
      <w:r>
        <w:rPr>
          <w:rFonts w:ascii="Arial" w:hAnsi="Arial" w:cs="Arial"/>
        </w:rPr>
        <w:t xml:space="preserve">21 </w:t>
      </w:r>
      <w:r w:rsidR="00B871AC">
        <w:rPr>
          <w:rFonts w:ascii="Arial" w:hAnsi="Arial" w:cs="Arial"/>
        </w:rPr>
        <w:t>October</w:t>
      </w:r>
      <w:r>
        <w:rPr>
          <w:rFonts w:ascii="Arial" w:hAnsi="Arial" w:cs="Arial"/>
        </w:rPr>
        <w:t xml:space="preserve"> 2016</w:t>
      </w:r>
    </w:p>
    <w:p w14:paraId="20C9E4D6" w14:textId="6F9A8EDB" w:rsidR="00473859" w:rsidRPr="009D430E" w:rsidRDefault="00473859" w:rsidP="009D430E">
      <w:pPr>
        <w:spacing w:before="60" w:after="60"/>
        <w:jc w:val="center"/>
        <w:outlineLvl w:val="0"/>
        <w:rPr>
          <w:rFonts w:ascii="Arial" w:hAnsi="Arial" w:cs="Arial"/>
          <w:b/>
        </w:rPr>
      </w:pPr>
      <w:r w:rsidRPr="009D430E">
        <w:rPr>
          <w:rFonts w:ascii="Arial" w:hAnsi="Arial" w:cs="Arial"/>
          <w:b/>
        </w:rPr>
        <w:t>InterContinental Hotels Group PLC</w:t>
      </w:r>
    </w:p>
    <w:p w14:paraId="7C5C9924" w14:textId="4E7F224C" w:rsidR="00473859" w:rsidRPr="009D430E" w:rsidRDefault="00B871AC" w:rsidP="009D430E">
      <w:pPr>
        <w:spacing w:before="60" w:after="60"/>
        <w:jc w:val="center"/>
        <w:outlineLvl w:val="0"/>
        <w:rPr>
          <w:rFonts w:ascii="Arial" w:hAnsi="Arial" w:cs="Arial"/>
        </w:rPr>
      </w:pPr>
      <w:r>
        <w:rPr>
          <w:rFonts w:ascii="Arial" w:hAnsi="Arial" w:cs="Arial"/>
        </w:rPr>
        <w:t>Third</w:t>
      </w:r>
      <w:r w:rsidR="00473859" w:rsidRPr="009D430E">
        <w:rPr>
          <w:rFonts w:ascii="Arial" w:hAnsi="Arial" w:cs="Arial"/>
        </w:rPr>
        <w:t xml:space="preserve"> Quarter </w:t>
      </w:r>
      <w:r w:rsidR="006E3113">
        <w:rPr>
          <w:rFonts w:ascii="Arial" w:hAnsi="Arial" w:cs="Arial"/>
        </w:rPr>
        <w:t xml:space="preserve">Trading </w:t>
      </w:r>
      <w:r w:rsidR="00D87F0A">
        <w:rPr>
          <w:rFonts w:ascii="Arial" w:hAnsi="Arial" w:cs="Arial"/>
        </w:rPr>
        <w:t>Update</w:t>
      </w:r>
    </w:p>
    <w:p w14:paraId="076BEB26" w14:textId="4445910B" w:rsidR="00473859" w:rsidRPr="009D430E" w:rsidRDefault="00CC7956" w:rsidP="009D430E">
      <w:pPr>
        <w:spacing w:before="60" w:after="60"/>
        <w:jc w:val="center"/>
        <w:outlineLvl w:val="0"/>
        <w:rPr>
          <w:rFonts w:ascii="Arial" w:hAnsi="Arial" w:cs="Arial"/>
          <w:b/>
        </w:rPr>
      </w:pPr>
      <w:r>
        <w:rPr>
          <w:rFonts w:ascii="Arial" w:hAnsi="Arial" w:cs="Arial"/>
          <w:b/>
        </w:rPr>
        <w:t xml:space="preserve">Solid </w:t>
      </w:r>
      <w:r w:rsidR="002A538C">
        <w:rPr>
          <w:rFonts w:ascii="Arial" w:hAnsi="Arial" w:cs="Arial"/>
          <w:b/>
        </w:rPr>
        <w:t xml:space="preserve">trading </w:t>
      </w:r>
      <w:r w:rsidR="00E430FA">
        <w:rPr>
          <w:rFonts w:ascii="Arial" w:hAnsi="Arial" w:cs="Arial"/>
          <w:b/>
        </w:rPr>
        <w:t xml:space="preserve">and </w:t>
      </w:r>
      <w:r w:rsidR="002A538C">
        <w:rPr>
          <w:rFonts w:ascii="Arial" w:hAnsi="Arial" w:cs="Arial"/>
          <w:b/>
        </w:rPr>
        <w:t xml:space="preserve">strong </w:t>
      </w:r>
      <w:r w:rsidR="00E430FA">
        <w:rPr>
          <w:rFonts w:ascii="Arial" w:hAnsi="Arial" w:cs="Arial"/>
          <w:b/>
        </w:rPr>
        <w:t xml:space="preserve">signings </w:t>
      </w:r>
      <w:r w:rsidR="002A538C">
        <w:rPr>
          <w:rFonts w:ascii="Arial" w:hAnsi="Arial" w:cs="Arial"/>
          <w:b/>
        </w:rPr>
        <w:t>performance</w:t>
      </w:r>
    </w:p>
    <w:tbl>
      <w:tblPr>
        <w:tblW w:w="10348" w:type="dxa"/>
        <w:tblInd w:w="250" w:type="dxa"/>
        <w:tblBorders>
          <w:top w:val="single" w:sz="4" w:space="0" w:color="auto"/>
          <w:insideH w:val="single" w:sz="4" w:space="0" w:color="auto"/>
          <w:insideV w:val="single" w:sz="4" w:space="0" w:color="auto"/>
        </w:tblBorders>
        <w:tblLook w:val="00A0" w:firstRow="1" w:lastRow="0" w:firstColumn="1" w:lastColumn="0" w:noHBand="0" w:noVBand="0"/>
      </w:tblPr>
      <w:tblGrid>
        <w:gridCol w:w="10348"/>
      </w:tblGrid>
      <w:tr w:rsidR="00473859" w:rsidRPr="009D430E" w14:paraId="018E895E" w14:textId="77777777" w:rsidTr="000A38E1">
        <w:trPr>
          <w:trHeight w:val="70"/>
        </w:trPr>
        <w:tc>
          <w:tcPr>
            <w:tcW w:w="10348" w:type="dxa"/>
          </w:tcPr>
          <w:p w14:paraId="5228C807" w14:textId="77777777" w:rsidR="00473859" w:rsidRPr="009D430E" w:rsidRDefault="00473859" w:rsidP="009D430E">
            <w:pPr>
              <w:spacing w:before="60" w:after="60"/>
              <w:rPr>
                <w:rFonts w:ascii="Arial" w:hAnsi="Arial" w:cs="Arial"/>
                <w:b/>
              </w:rPr>
            </w:pPr>
            <w:r w:rsidRPr="009D430E">
              <w:rPr>
                <w:rFonts w:ascii="Arial" w:hAnsi="Arial" w:cs="Arial"/>
                <w:b/>
              </w:rPr>
              <w:t>Highlights</w:t>
            </w:r>
          </w:p>
        </w:tc>
      </w:tr>
      <w:tr w:rsidR="00B07756" w:rsidRPr="009D430E" w14:paraId="33DF6932" w14:textId="77777777" w:rsidTr="000A38E1">
        <w:trPr>
          <w:trHeight w:val="70"/>
        </w:trPr>
        <w:tc>
          <w:tcPr>
            <w:tcW w:w="10348" w:type="dxa"/>
          </w:tcPr>
          <w:p w14:paraId="54387FF0" w14:textId="19D076D9" w:rsidR="004F542D" w:rsidRDefault="004F542D" w:rsidP="004F542D">
            <w:pPr>
              <w:pStyle w:val="ListParagraph"/>
              <w:numPr>
                <w:ilvl w:val="0"/>
                <w:numId w:val="24"/>
              </w:numPr>
              <w:shd w:val="clear" w:color="auto" w:fill="FFFFFF"/>
              <w:spacing w:before="60" w:after="60"/>
              <w:ind w:left="453" w:hanging="357"/>
              <w:jc w:val="both"/>
              <w:rPr>
                <w:rFonts w:ascii="Arial" w:hAnsi="Arial" w:cs="Arial"/>
                <w:b/>
                <w:bCs/>
                <w:color w:val="222222"/>
                <w:sz w:val="20"/>
                <w:szCs w:val="20"/>
              </w:rPr>
            </w:pPr>
            <w:r w:rsidRPr="004F542D">
              <w:rPr>
                <w:rFonts w:ascii="Arial" w:hAnsi="Arial" w:cs="Arial"/>
                <w:b/>
                <w:bCs/>
                <w:color w:val="222222"/>
                <w:sz w:val="20"/>
                <w:szCs w:val="20"/>
              </w:rPr>
              <w:t>Global Q3 comparable RevPAR</w:t>
            </w:r>
            <w:r w:rsidR="008312BF">
              <w:rPr>
                <w:rStyle w:val="FootnoteReference"/>
                <w:rFonts w:ascii="Arial" w:hAnsi="Arial"/>
                <w:b/>
                <w:bCs/>
                <w:color w:val="222222"/>
                <w:sz w:val="20"/>
                <w:szCs w:val="20"/>
              </w:rPr>
              <w:footnoteReference w:id="2"/>
            </w:r>
            <w:r w:rsidRPr="004F542D">
              <w:rPr>
                <w:rFonts w:ascii="Arial" w:hAnsi="Arial" w:cs="Arial"/>
                <w:b/>
                <w:bCs/>
                <w:color w:val="222222"/>
                <w:sz w:val="20"/>
                <w:szCs w:val="20"/>
              </w:rPr>
              <w:t xml:space="preserve"> up 1.3%</w:t>
            </w:r>
            <w:r w:rsidR="008312BF">
              <w:rPr>
                <w:rFonts w:ascii="Arial" w:hAnsi="Arial" w:cs="Arial"/>
                <w:b/>
                <w:bCs/>
                <w:color w:val="222222"/>
                <w:sz w:val="20"/>
                <w:szCs w:val="20"/>
              </w:rPr>
              <w:t xml:space="preserve">, and up 1.8% </w:t>
            </w:r>
            <w:r w:rsidR="00F9239B">
              <w:rPr>
                <w:rFonts w:ascii="Arial" w:hAnsi="Arial" w:cs="Arial"/>
                <w:b/>
                <w:bCs/>
                <w:color w:val="222222"/>
                <w:sz w:val="20"/>
                <w:szCs w:val="20"/>
              </w:rPr>
              <w:t>Q3 YTD</w:t>
            </w:r>
          </w:p>
          <w:p w14:paraId="1690FB26" w14:textId="6E6A68DB" w:rsidR="004F542D" w:rsidRDefault="004F542D" w:rsidP="004F542D">
            <w:pPr>
              <w:pStyle w:val="ListParagraph"/>
              <w:numPr>
                <w:ilvl w:val="0"/>
                <w:numId w:val="24"/>
              </w:numPr>
              <w:shd w:val="clear" w:color="auto" w:fill="FFFFFF"/>
              <w:spacing w:before="60" w:after="60"/>
              <w:ind w:left="453" w:hanging="357"/>
              <w:jc w:val="both"/>
              <w:rPr>
                <w:rFonts w:ascii="Arial" w:hAnsi="Arial" w:cs="Arial"/>
                <w:b/>
                <w:bCs/>
                <w:color w:val="222222"/>
                <w:sz w:val="20"/>
                <w:szCs w:val="20"/>
              </w:rPr>
            </w:pPr>
            <w:r w:rsidRPr="004F542D">
              <w:rPr>
                <w:rFonts w:ascii="Arial" w:hAnsi="Arial" w:cs="Arial"/>
                <w:b/>
                <w:bCs/>
                <w:color w:val="222222"/>
                <w:sz w:val="20"/>
                <w:szCs w:val="20"/>
              </w:rPr>
              <w:t>E</w:t>
            </w:r>
            <w:r w:rsidR="008312BF">
              <w:rPr>
                <w:rFonts w:ascii="Arial" w:hAnsi="Arial" w:cs="Arial"/>
                <w:b/>
                <w:bCs/>
                <w:color w:val="222222"/>
                <w:sz w:val="20"/>
                <w:szCs w:val="20"/>
              </w:rPr>
              <w:t>nhanc</w:t>
            </w:r>
            <w:r w:rsidRPr="004F542D">
              <w:rPr>
                <w:rFonts w:ascii="Arial" w:hAnsi="Arial" w:cs="Arial"/>
                <w:b/>
                <w:bCs/>
                <w:color w:val="222222"/>
                <w:sz w:val="20"/>
                <w:szCs w:val="20"/>
              </w:rPr>
              <w:t xml:space="preserve">ed global scale: </w:t>
            </w:r>
            <w:r w:rsidR="001858C8">
              <w:rPr>
                <w:rFonts w:ascii="Arial" w:hAnsi="Arial" w:cs="Arial"/>
                <w:b/>
                <w:bCs/>
                <w:color w:val="222222"/>
                <w:sz w:val="20"/>
                <w:szCs w:val="20"/>
              </w:rPr>
              <w:t>7</w:t>
            </w:r>
            <w:r w:rsidRPr="004F542D">
              <w:rPr>
                <w:rFonts w:ascii="Arial" w:hAnsi="Arial" w:cs="Arial"/>
                <w:b/>
                <w:bCs/>
                <w:color w:val="222222"/>
                <w:sz w:val="20"/>
                <w:szCs w:val="20"/>
              </w:rPr>
              <w:t>k rooms opened</w:t>
            </w:r>
            <w:r w:rsidR="009B4D6F">
              <w:rPr>
                <w:rFonts w:ascii="Arial" w:hAnsi="Arial" w:cs="Arial"/>
                <w:b/>
                <w:bCs/>
                <w:color w:val="222222"/>
                <w:sz w:val="20"/>
                <w:szCs w:val="20"/>
              </w:rPr>
              <w:t xml:space="preserve"> in Q3</w:t>
            </w:r>
            <w:r w:rsidRPr="004F542D">
              <w:rPr>
                <w:rFonts w:ascii="Arial" w:hAnsi="Arial" w:cs="Arial"/>
                <w:b/>
                <w:bCs/>
                <w:color w:val="222222"/>
                <w:sz w:val="20"/>
                <w:szCs w:val="20"/>
              </w:rPr>
              <w:t xml:space="preserve">, increasing net system </w:t>
            </w:r>
            <w:r w:rsidR="00D87BD5">
              <w:rPr>
                <w:rFonts w:ascii="Arial" w:hAnsi="Arial" w:cs="Arial"/>
                <w:b/>
                <w:bCs/>
                <w:color w:val="222222"/>
                <w:sz w:val="20"/>
                <w:szCs w:val="20"/>
              </w:rPr>
              <w:t xml:space="preserve">size </w:t>
            </w:r>
            <w:r w:rsidRPr="004F542D">
              <w:rPr>
                <w:rFonts w:ascii="Arial" w:hAnsi="Arial" w:cs="Arial"/>
                <w:b/>
                <w:bCs/>
                <w:color w:val="222222"/>
                <w:sz w:val="20"/>
                <w:szCs w:val="20"/>
              </w:rPr>
              <w:t>3.8% YoY to 754k rooms</w:t>
            </w:r>
          </w:p>
          <w:p w14:paraId="52FFA164" w14:textId="28CACD8A" w:rsidR="00732730" w:rsidRPr="004F542D" w:rsidRDefault="004F542D" w:rsidP="00AC7C8C">
            <w:pPr>
              <w:pStyle w:val="ListParagraph"/>
              <w:numPr>
                <w:ilvl w:val="0"/>
                <w:numId w:val="24"/>
              </w:numPr>
              <w:shd w:val="clear" w:color="auto" w:fill="FFFFFF"/>
              <w:spacing w:before="60" w:after="60"/>
              <w:ind w:left="453" w:hanging="357"/>
              <w:jc w:val="both"/>
              <w:rPr>
                <w:rFonts w:ascii="Arial" w:hAnsi="Arial" w:cs="Arial"/>
                <w:b/>
                <w:bCs/>
                <w:color w:val="222222"/>
                <w:sz w:val="20"/>
                <w:szCs w:val="20"/>
              </w:rPr>
            </w:pPr>
            <w:r w:rsidRPr="004F542D">
              <w:rPr>
                <w:rFonts w:ascii="Arial" w:hAnsi="Arial" w:cs="Arial"/>
                <w:b/>
                <w:bCs/>
                <w:color w:val="222222"/>
                <w:sz w:val="20"/>
                <w:szCs w:val="20"/>
              </w:rPr>
              <w:t xml:space="preserve">Building future growth: 19k rooms signed; </w:t>
            </w:r>
            <w:r w:rsidR="00AC7C8C">
              <w:rPr>
                <w:rFonts w:ascii="Arial" w:hAnsi="Arial" w:cs="Arial"/>
                <w:b/>
                <w:bCs/>
                <w:color w:val="222222"/>
                <w:sz w:val="20"/>
                <w:szCs w:val="20"/>
              </w:rPr>
              <w:t xml:space="preserve">highest for Q3 since 2008, taking </w:t>
            </w:r>
            <w:r w:rsidRPr="004F542D">
              <w:rPr>
                <w:rFonts w:ascii="Arial" w:hAnsi="Arial" w:cs="Arial"/>
                <w:b/>
                <w:bCs/>
                <w:color w:val="222222"/>
                <w:sz w:val="20"/>
                <w:szCs w:val="20"/>
              </w:rPr>
              <w:t xml:space="preserve">pipeline </w:t>
            </w:r>
            <w:r w:rsidR="00AC7C8C">
              <w:rPr>
                <w:rFonts w:ascii="Arial" w:hAnsi="Arial" w:cs="Arial"/>
                <w:b/>
                <w:bCs/>
                <w:color w:val="222222"/>
                <w:sz w:val="20"/>
                <w:szCs w:val="20"/>
              </w:rPr>
              <w:t>to</w:t>
            </w:r>
            <w:r w:rsidRPr="004F542D">
              <w:rPr>
                <w:rFonts w:ascii="Arial" w:hAnsi="Arial" w:cs="Arial"/>
                <w:b/>
                <w:bCs/>
                <w:color w:val="222222"/>
                <w:sz w:val="20"/>
                <w:szCs w:val="20"/>
              </w:rPr>
              <w:t xml:space="preserve"> 2</w:t>
            </w:r>
            <w:r w:rsidR="001858C8">
              <w:rPr>
                <w:rFonts w:ascii="Arial" w:hAnsi="Arial" w:cs="Arial"/>
                <w:b/>
                <w:bCs/>
                <w:color w:val="222222"/>
                <w:sz w:val="20"/>
                <w:szCs w:val="20"/>
              </w:rPr>
              <w:t>30</w:t>
            </w:r>
            <w:r w:rsidRPr="004F542D">
              <w:rPr>
                <w:rFonts w:ascii="Arial" w:hAnsi="Arial" w:cs="Arial"/>
                <w:b/>
                <w:bCs/>
                <w:color w:val="222222"/>
                <w:sz w:val="20"/>
                <w:szCs w:val="20"/>
              </w:rPr>
              <w:t>k rooms</w:t>
            </w:r>
          </w:p>
        </w:tc>
      </w:tr>
    </w:tbl>
    <w:p w14:paraId="1CD38446" w14:textId="77777777" w:rsidR="00B07756" w:rsidRDefault="00B07756">
      <w:pPr>
        <w:rPr>
          <w:sz w:val="10"/>
          <w:szCs w:val="10"/>
        </w:rPr>
      </w:pPr>
    </w:p>
    <w:p w14:paraId="7986347D" w14:textId="77777777" w:rsidR="00D044A7" w:rsidRDefault="00D044A7">
      <w:pPr>
        <w:rPr>
          <w:sz w:val="10"/>
          <w:szCs w:val="10"/>
        </w:rPr>
      </w:pPr>
    </w:p>
    <w:p w14:paraId="2C988F0E" w14:textId="77777777" w:rsidR="00D044A7" w:rsidRPr="00B07756" w:rsidRDefault="00D044A7">
      <w:pPr>
        <w:rPr>
          <w:sz w:val="10"/>
          <w:szCs w:val="10"/>
        </w:rPr>
      </w:pPr>
    </w:p>
    <w:tbl>
      <w:tblPr>
        <w:tblW w:w="10348" w:type="dxa"/>
        <w:tblInd w:w="250" w:type="dxa"/>
        <w:tblBorders>
          <w:top w:val="single" w:sz="4" w:space="0" w:color="auto"/>
          <w:insideH w:val="single" w:sz="4" w:space="0" w:color="auto"/>
          <w:insideV w:val="single" w:sz="4" w:space="0" w:color="auto"/>
        </w:tblBorders>
        <w:tblLook w:val="00A0" w:firstRow="1" w:lastRow="0" w:firstColumn="1" w:lastColumn="0" w:noHBand="0" w:noVBand="0"/>
      </w:tblPr>
      <w:tblGrid>
        <w:gridCol w:w="10348"/>
      </w:tblGrid>
      <w:tr w:rsidR="00473859" w:rsidRPr="009D430E" w14:paraId="7BE01E0B" w14:textId="77777777" w:rsidTr="000A38E1">
        <w:trPr>
          <w:trHeight w:val="70"/>
        </w:trPr>
        <w:tc>
          <w:tcPr>
            <w:tcW w:w="10348" w:type="dxa"/>
          </w:tcPr>
          <w:p w14:paraId="73B4D86F" w14:textId="77777777" w:rsidR="00473859" w:rsidRPr="009D430E" w:rsidRDefault="00473859" w:rsidP="009D430E">
            <w:pPr>
              <w:spacing w:before="60" w:after="60"/>
              <w:rPr>
                <w:rFonts w:ascii="Arial" w:hAnsi="Arial" w:cs="Arial"/>
                <w:b/>
              </w:rPr>
            </w:pPr>
            <w:r w:rsidRPr="009D430E">
              <w:rPr>
                <w:rFonts w:ascii="Arial" w:hAnsi="Arial" w:cs="Arial"/>
                <w:b/>
              </w:rPr>
              <w:t>Richard Solomons, Chief Executive of InterContinental Hotels Group PLC, said:</w:t>
            </w:r>
          </w:p>
        </w:tc>
      </w:tr>
      <w:tr w:rsidR="00473859" w:rsidRPr="009D430E" w14:paraId="4965EF9A" w14:textId="77777777" w:rsidTr="000A38E1">
        <w:trPr>
          <w:trHeight w:val="2381"/>
        </w:trPr>
        <w:tc>
          <w:tcPr>
            <w:tcW w:w="10348" w:type="dxa"/>
          </w:tcPr>
          <w:p w14:paraId="0C075832" w14:textId="45225873" w:rsidR="00CC7956" w:rsidRPr="00D421CE" w:rsidRDefault="001D5C88" w:rsidP="00CC7956">
            <w:pPr>
              <w:spacing w:before="120" w:after="120"/>
              <w:jc w:val="both"/>
              <w:rPr>
                <w:rFonts w:ascii="Arial" w:hAnsi="Arial" w:cs="Arial"/>
              </w:rPr>
            </w:pPr>
            <w:r w:rsidRPr="00D421CE">
              <w:rPr>
                <w:rFonts w:ascii="Arial" w:hAnsi="Arial" w:cs="Arial"/>
              </w:rPr>
              <w:t>“</w:t>
            </w:r>
            <w:r w:rsidR="00CC7956" w:rsidRPr="00D421CE">
              <w:rPr>
                <w:rFonts w:ascii="Arial" w:hAnsi="Arial" w:cs="Arial"/>
              </w:rPr>
              <w:t>We delivered a solid performance in the third quarter</w:t>
            </w:r>
            <w:r w:rsidR="00DE4769" w:rsidRPr="00D421CE">
              <w:rPr>
                <w:rFonts w:ascii="Arial" w:hAnsi="Arial" w:cs="Arial"/>
              </w:rPr>
              <w:t xml:space="preserve">, </w:t>
            </w:r>
            <w:r w:rsidR="00A830AC">
              <w:rPr>
                <w:rFonts w:ascii="Arial" w:hAnsi="Arial" w:cs="Arial"/>
              </w:rPr>
              <w:t xml:space="preserve">leveraging our global scale to drive 3.8% net system growth and </w:t>
            </w:r>
            <w:r w:rsidR="00DE4769" w:rsidRPr="00D421CE">
              <w:rPr>
                <w:rFonts w:ascii="Arial" w:hAnsi="Arial" w:cs="Arial"/>
              </w:rPr>
              <w:t>1.3% RevPAR</w:t>
            </w:r>
            <w:r w:rsidR="00305BB0">
              <w:rPr>
                <w:rFonts w:ascii="Arial" w:hAnsi="Arial" w:cs="Arial"/>
              </w:rPr>
              <w:t xml:space="preserve"> growth</w:t>
            </w:r>
            <w:r w:rsidR="00DE4769" w:rsidRPr="00C23FBB">
              <w:rPr>
                <w:rFonts w:ascii="Arial" w:hAnsi="Arial" w:cs="Arial"/>
              </w:rPr>
              <w:t xml:space="preserve">.  </w:t>
            </w:r>
          </w:p>
          <w:p w14:paraId="0E0345B7" w14:textId="775804AF" w:rsidR="007E3265" w:rsidRPr="00D421CE" w:rsidRDefault="00CC7956" w:rsidP="000F328F">
            <w:pPr>
              <w:spacing w:before="120" w:after="120"/>
              <w:jc w:val="both"/>
              <w:rPr>
                <w:rFonts w:ascii="Arial" w:hAnsi="Arial" w:cs="Arial"/>
              </w:rPr>
            </w:pPr>
            <w:r w:rsidRPr="00D421CE">
              <w:rPr>
                <w:rFonts w:ascii="Arial" w:hAnsi="Arial" w:cs="Arial"/>
              </w:rPr>
              <w:t xml:space="preserve">We remain focused on </w:t>
            </w:r>
            <w:r w:rsidR="004360DB" w:rsidRPr="00D421CE">
              <w:rPr>
                <w:rFonts w:ascii="Arial" w:hAnsi="Arial" w:cs="Arial"/>
              </w:rPr>
              <w:t>executing our</w:t>
            </w:r>
            <w:r w:rsidRPr="00D421CE">
              <w:rPr>
                <w:rFonts w:ascii="Arial" w:hAnsi="Arial" w:cs="Arial"/>
              </w:rPr>
              <w:t xml:space="preserve"> commercial strategy to drive competitive advantage. This includes </w:t>
            </w:r>
            <w:r w:rsidR="00DE4769" w:rsidRPr="00D421CE">
              <w:rPr>
                <w:rFonts w:ascii="Arial" w:hAnsi="Arial" w:cs="Arial"/>
              </w:rPr>
              <w:t xml:space="preserve">broadening </w:t>
            </w:r>
            <w:r w:rsidR="007E3265" w:rsidRPr="00D421CE">
              <w:rPr>
                <w:rFonts w:ascii="Arial" w:hAnsi="Arial" w:cs="Arial"/>
              </w:rPr>
              <w:t xml:space="preserve">the </w:t>
            </w:r>
            <w:r w:rsidR="00DE4769" w:rsidRPr="00D421CE">
              <w:rPr>
                <w:rFonts w:ascii="Arial" w:hAnsi="Arial" w:cs="Arial"/>
              </w:rPr>
              <w:t xml:space="preserve">footprint of </w:t>
            </w:r>
            <w:r w:rsidRPr="00D421CE">
              <w:rPr>
                <w:rFonts w:ascii="Arial" w:hAnsi="Arial" w:cs="Arial"/>
              </w:rPr>
              <w:t xml:space="preserve">our </w:t>
            </w:r>
            <w:r w:rsidR="007E3265" w:rsidRPr="00D421CE">
              <w:rPr>
                <w:rFonts w:ascii="Arial" w:hAnsi="Arial" w:cs="Arial"/>
              </w:rPr>
              <w:t xml:space="preserve">global portfolio of </w:t>
            </w:r>
            <w:r w:rsidRPr="00D421CE">
              <w:rPr>
                <w:rFonts w:ascii="Arial" w:hAnsi="Arial" w:cs="Arial"/>
              </w:rPr>
              <w:t xml:space="preserve">brands, </w:t>
            </w:r>
            <w:r w:rsidR="007E3265" w:rsidRPr="00D421CE">
              <w:rPr>
                <w:rFonts w:ascii="Arial" w:hAnsi="Arial" w:cs="Arial"/>
              </w:rPr>
              <w:t xml:space="preserve">across which </w:t>
            </w:r>
            <w:r w:rsidR="001705E9" w:rsidRPr="00D421CE">
              <w:rPr>
                <w:rFonts w:ascii="Arial" w:hAnsi="Arial" w:cs="Arial"/>
              </w:rPr>
              <w:t>we drove our highest signings for eight years, including our best ever third quarter performance for</w:t>
            </w:r>
            <w:r w:rsidRPr="00D421CE">
              <w:rPr>
                <w:rFonts w:ascii="Arial" w:hAnsi="Arial" w:cs="Arial"/>
              </w:rPr>
              <w:t xml:space="preserve"> Greater China. </w:t>
            </w:r>
            <w:r w:rsidR="001705E9" w:rsidRPr="00D421CE">
              <w:rPr>
                <w:rFonts w:ascii="Arial" w:hAnsi="Arial" w:cs="Arial"/>
              </w:rPr>
              <w:t xml:space="preserve"> </w:t>
            </w:r>
          </w:p>
          <w:p w14:paraId="1A040BC4" w14:textId="62DA7577" w:rsidR="00633F3C" w:rsidRPr="00D421CE" w:rsidRDefault="00CC7956" w:rsidP="000F328F">
            <w:pPr>
              <w:spacing w:before="120" w:after="120"/>
              <w:jc w:val="both"/>
              <w:rPr>
                <w:rFonts w:ascii="Arial" w:hAnsi="Arial" w:cs="Arial"/>
              </w:rPr>
            </w:pPr>
            <w:r w:rsidRPr="00D421CE">
              <w:rPr>
                <w:rFonts w:ascii="Arial" w:hAnsi="Arial" w:cs="Arial"/>
              </w:rPr>
              <w:t>Enhancements to IHG Rewards Club</w:t>
            </w:r>
            <w:r w:rsidR="001705E9" w:rsidRPr="00D421CE">
              <w:rPr>
                <w:rFonts w:ascii="Arial" w:hAnsi="Arial" w:cs="Arial"/>
              </w:rPr>
              <w:t xml:space="preserve">, including </w:t>
            </w:r>
            <w:r w:rsidR="00633F3C" w:rsidRPr="00D421CE">
              <w:rPr>
                <w:rFonts w:ascii="Arial" w:hAnsi="Arial" w:cs="Arial"/>
              </w:rPr>
              <w:t xml:space="preserve">the roll-out of </w:t>
            </w:r>
            <w:r w:rsidR="001D5C88" w:rsidRPr="00D421CE">
              <w:rPr>
                <w:rFonts w:ascii="Arial" w:hAnsi="Arial" w:cs="Arial"/>
              </w:rPr>
              <w:t xml:space="preserve">our </w:t>
            </w:r>
            <w:r w:rsidR="00D15C92">
              <w:rPr>
                <w:rFonts w:ascii="Arial" w:hAnsi="Arial" w:cs="Arial"/>
              </w:rPr>
              <w:t xml:space="preserve">preferential </w:t>
            </w:r>
            <w:r w:rsidR="001705E9" w:rsidRPr="00D421CE">
              <w:rPr>
                <w:rFonts w:ascii="Arial" w:hAnsi="Arial" w:cs="Arial"/>
              </w:rPr>
              <w:t>member pricing</w:t>
            </w:r>
            <w:r w:rsidR="00D15C92">
              <w:rPr>
                <w:rFonts w:ascii="Arial" w:hAnsi="Arial" w:cs="Arial"/>
              </w:rPr>
              <w:t xml:space="preserve"> initiative</w:t>
            </w:r>
            <w:r w:rsidR="001705E9" w:rsidRPr="00D421CE">
              <w:rPr>
                <w:rFonts w:ascii="Arial" w:hAnsi="Arial" w:cs="Arial"/>
              </w:rPr>
              <w:t xml:space="preserve">, ‘Your Rate’, </w:t>
            </w:r>
            <w:r w:rsidRPr="00D421CE">
              <w:rPr>
                <w:rFonts w:ascii="Arial" w:hAnsi="Arial" w:cs="Arial"/>
              </w:rPr>
              <w:t xml:space="preserve">continue to drive </w:t>
            </w:r>
            <w:r w:rsidR="00633F3C" w:rsidRPr="00D421CE">
              <w:rPr>
                <w:rFonts w:ascii="Arial" w:hAnsi="Arial" w:cs="Arial"/>
              </w:rPr>
              <w:t>excellent results</w:t>
            </w:r>
            <w:r w:rsidRPr="00D421CE">
              <w:rPr>
                <w:rFonts w:ascii="Arial" w:hAnsi="Arial" w:cs="Arial"/>
              </w:rPr>
              <w:t>.  T</w:t>
            </w:r>
            <w:r w:rsidR="001705E9" w:rsidRPr="00D421CE">
              <w:rPr>
                <w:rFonts w:ascii="Arial" w:hAnsi="Arial" w:cs="Arial"/>
              </w:rPr>
              <w:t>his, t</w:t>
            </w:r>
            <w:r w:rsidRPr="00D421CE">
              <w:rPr>
                <w:rFonts w:ascii="Arial" w:hAnsi="Arial" w:cs="Arial"/>
              </w:rPr>
              <w:t xml:space="preserve">ogether with </w:t>
            </w:r>
            <w:r w:rsidR="00633F3C" w:rsidRPr="00D421CE">
              <w:rPr>
                <w:rFonts w:ascii="Arial" w:hAnsi="Arial" w:cs="Arial"/>
              </w:rPr>
              <w:t>our initiatives to utilise digital innovation to enhance all stages of the guest journey</w:t>
            </w:r>
            <w:r w:rsidR="001D5C88" w:rsidRPr="00D421CE">
              <w:rPr>
                <w:rFonts w:ascii="Arial" w:hAnsi="Arial" w:cs="Arial"/>
              </w:rPr>
              <w:t>,</w:t>
            </w:r>
            <w:r w:rsidR="00633F3C" w:rsidRPr="00D421CE">
              <w:rPr>
                <w:rFonts w:ascii="Arial" w:hAnsi="Arial" w:cs="Arial"/>
              </w:rPr>
              <w:t xml:space="preserve"> means </w:t>
            </w:r>
            <w:r w:rsidRPr="00D421CE">
              <w:rPr>
                <w:rFonts w:ascii="Arial" w:hAnsi="Arial" w:cs="Arial"/>
              </w:rPr>
              <w:t>we</w:t>
            </w:r>
            <w:r w:rsidR="001D5C88" w:rsidRPr="00D421CE">
              <w:rPr>
                <w:rFonts w:ascii="Arial" w:hAnsi="Arial" w:cs="Arial"/>
              </w:rPr>
              <w:t xml:space="preserve"> will continue to generate more customised and informed interactions with our guests</w:t>
            </w:r>
            <w:r w:rsidRPr="00D421CE">
              <w:rPr>
                <w:rFonts w:ascii="Arial" w:hAnsi="Arial" w:cs="Arial"/>
              </w:rPr>
              <w:t xml:space="preserve"> </w:t>
            </w:r>
            <w:r w:rsidR="001D5C88" w:rsidRPr="00D421CE">
              <w:rPr>
                <w:rFonts w:ascii="Arial" w:hAnsi="Arial" w:cs="Arial"/>
              </w:rPr>
              <w:t xml:space="preserve">and deliver </w:t>
            </w:r>
            <w:r w:rsidRPr="00D421CE">
              <w:rPr>
                <w:rFonts w:ascii="Arial" w:hAnsi="Arial" w:cs="Arial"/>
              </w:rPr>
              <w:t>improved return</w:t>
            </w:r>
            <w:r w:rsidR="001D5C88" w:rsidRPr="00D421CE">
              <w:rPr>
                <w:rFonts w:ascii="Arial" w:hAnsi="Arial" w:cs="Arial"/>
              </w:rPr>
              <w:t>s</w:t>
            </w:r>
            <w:r w:rsidRPr="00D421CE">
              <w:rPr>
                <w:rFonts w:ascii="Arial" w:hAnsi="Arial" w:cs="Arial"/>
              </w:rPr>
              <w:t xml:space="preserve"> </w:t>
            </w:r>
            <w:r w:rsidR="00633F3C" w:rsidRPr="00D421CE">
              <w:rPr>
                <w:rFonts w:ascii="Arial" w:hAnsi="Arial" w:cs="Arial"/>
              </w:rPr>
              <w:t>for owners</w:t>
            </w:r>
            <w:r w:rsidRPr="00D421CE">
              <w:rPr>
                <w:rFonts w:ascii="Arial" w:hAnsi="Arial" w:cs="Arial"/>
              </w:rPr>
              <w:t xml:space="preserve">.  </w:t>
            </w:r>
          </w:p>
          <w:p w14:paraId="55BCDC8D" w14:textId="1FF1CAD6" w:rsidR="00B871AC" w:rsidRPr="009D430E" w:rsidRDefault="00A830AC" w:rsidP="00636609">
            <w:pPr>
              <w:spacing w:before="120" w:after="120"/>
              <w:jc w:val="both"/>
              <w:rPr>
                <w:rFonts w:ascii="Arial" w:hAnsi="Arial" w:cs="Arial"/>
              </w:rPr>
            </w:pPr>
            <w:r>
              <w:rPr>
                <w:rFonts w:ascii="Arial" w:hAnsi="Arial" w:cs="Arial"/>
              </w:rPr>
              <w:t xml:space="preserve">Looking ahead, </w:t>
            </w:r>
            <w:r w:rsidR="00255093">
              <w:rPr>
                <w:rFonts w:ascii="Arial" w:hAnsi="Arial" w:cs="Arial"/>
              </w:rPr>
              <w:t xml:space="preserve">while industry </w:t>
            </w:r>
            <w:r w:rsidR="00636609">
              <w:rPr>
                <w:rFonts w:ascii="Arial" w:hAnsi="Arial" w:cs="Arial"/>
              </w:rPr>
              <w:t xml:space="preserve">RevPAR </w:t>
            </w:r>
            <w:r w:rsidR="00255093">
              <w:rPr>
                <w:rFonts w:ascii="Arial" w:hAnsi="Arial" w:cs="Arial"/>
              </w:rPr>
              <w:t xml:space="preserve">growth has </w:t>
            </w:r>
            <w:r w:rsidR="00305BB0">
              <w:rPr>
                <w:rFonts w:ascii="Arial" w:hAnsi="Arial" w:cs="Arial"/>
              </w:rPr>
              <w:t>slowed</w:t>
            </w:r>
            <w:r>
              <w:rPr>
                <w:rFonts w:ascii="Arial" w:hAnsi="Arial" w:cs="Arial"/>
              </w:rPr>
              <w:t>, t</w:t>
            </w:r>
            <w:r w:rsidR="00CC7956" w:rsidRPr="00D421CE">
              <w:rPr>
                <w:rFonts w:ascii="Arial" w:hAnsi="Arial" w:cs="Arial"/>
              </w:rPr>
              <w:t xml:space="preserve">he fundamentals for the </w:t>
            </w:r>
            <w:r w:rsidR="00636609">
              <w:rPr>
                <w:rFonts w:ascii="Arial" w:hAnsi="Arial" w:cs="Arial"/>
              </w:rPr>
              <w:t>sector</w:t>
            </w:r>
            <w:r w:rsidR="00CC7956" w:rsidRPr="00D421CE">
              <w:rPr>
                <w:rFonts w:ascii="Arial" w:hAnsi="Arial" w:cs="Arial"/>
              </w:rPr>
              <w:t xml:space="preserve">, and particularly for IHG, remain compelling.  </w:t>
            </w:r>
            <w:r w:rsidR="00636609">
              <w:rPr>
                <w:rFonts w:ascii="Arial" w:hAnsi="Arial" w:cs="Arial"/>
              </w:rPr>
              <w:t>This, c</w:t>
            </w:r>
            <w:r w:rsidR="00CC7956" w:rsidRPr="00D421CE">
              <w:rPr>
                <w:rFonts w:ascii="Arial" w:hAnsi="Arial" w:cs="Arial"/>
              </w:rPr>
              <w:t xml:space="preserve">ombined with </w:t>
            </w:r>
            <w:r w:rsidR="00633F3C" w:rsidRPr="00D421CE">
              <w:rPr>
                <w:rFonts w:ascii="Arial" w:hAnsi="Arial" w:cs="Arial"/>
              </w:rPr>
              <w:t>our winning strategy and the strength of our</w:t>
            </w:r>
            <w:r w:rsidR="00CC7956" w:rsidRPr="00D421CE">
              <w:rPr>
                <w:rFonts w:ascii="Arial" w:hAnsi="Arial" w:cs="Arial"/>
              </w:rPr>
              <w:t xml:space="preserve"> </w:t>
            </w:r>
            <w:r w:rsidR="00636609">
              <w:rPr>
                <w:rFonts w:ascii="Arial" w:hAnsi="Arial" w:cs="Arial"/>
              </w:rPr>
              <w:t xml:space="preserve">cash generative </w:t>
            </w:r>
            <w:r w:rsidR="00CC7956" w:rsidRPr="00D421CE">
              <w:rPr>
                <w:rFonts w:ascii="Arial" w:hAnsi="Arial" w:cs="Arial"/>
              </w:rPr>
              <w:t xml:space="preserve">business model, will enable us to </w:t>
            </w:r>
            <w:r w:rsidR="00636609">
              <w:rPr>
                <w:rFonts w:ascii="Arial" w:hAnsi="Arial" w:cs="Arial"/>
              </w:rPr>
              <w:t xml:space="preserve">drive </w:t>
            </w:r>
            <w:r w:rsidR="00CC7956" w:rsidRPr="00D421CE">
              <w:rPr>
                <w:rFonts w:ascii="Arial" w:hAnsi="Arial" w:cs="Arial"/>
              </w:rPr>
              <w:t xml:space="preserve">sustainable growth into the future.  </w:t>
            </w:r>
            <w:r w:rsidR="001D5C88" w:rsidRPr="00D421CE">
              <w:rPr>
                <w:rFonts w:ascii="Arial" w:hAnsi="Arial" w:cs="Arial"/>
              </w:rPr>
              <w:t>Despite the uncertain environment in some markets, w</w:t>
            </w:r>
            <w:r w:rsidR="00CC7956" w:rsidRPr="00D421CE">
              <w:rPr>
                <w:rFonts w:ascii="Arial" w:hAnsi="Arial" w:cs="Arial"/>
              </w:rPr>
              <w:t>e remain confident in the outlook for the remainder of the year</w:t>
            </w:r>
            <w:r w:rsidR="00D87BD5" w:rsidRPr="00D421CE">
              <w:rPr>
                <w:rFonts w:ascii="Arial" w:hAnsi="Arial" w:cs="Arial"/>
              </w:rPr>
              <w:t>.</w:t>
            </w:r>
            <w:r w:rsidR="001D5C88" w:rsidRPr="00D421CE">
              <w:rPr>
                <w:rFonts w:ascii="Arial" w:hAnsi="Arial" w:cs="Arial"/>
              </w:rPr>
              <w:t>”</w:t>
            </w:r>
          </w:p>
        </w:tc>
      </w:tr>
    </w:tbl>
    <w:p w14:paraId="0BDAF608" w14:textId="4F9704F7" w:rsidR="00D044A7" w:rsidRPr="00B07756" w:rsidRDefault="00D044A7">
      <w:pPr>
        <w:rPr>
          <w:sz w:val="10"/>
          <w:szCs w:val="10"/>
        </w:rPr>
      </w:pPr>
    </w:p>
    <w:tbl>
      <w:tblPr>
        <w:tblW w:w="10490" w:type="dxa"/>
        <w:tblInd w:w="108" w:type="dxa"/>
        <w:tblBorders>
          <w:top w:val="single" w:sz="4" w:space="0" w:color="auto"/>
        </w:tblBorders>
        <w:tblLook w:val="00A0" w:firstRow="1" w:lastRow="0" w:firstColumn="1" w:lastColumn="0" w:noHBand="0" w:noVBand="0"/>
      </w:tblPr>
      <w:tblGrid>
        <w:gridCol w:w="142"/>
        <w:gridCol w:w="10348"/>
      </w:tblGrid>
      <w:tr w:rsidR="00473859" w:rsidRPr="009D430E" w14:paraId="00CC8126" w14:textId="77777777" w:rsidTr="00DF200F">
        <w:trPr>
          <w:gridBefore w:val="1"/>
          <w:wBefore w:w="142" w:type="dxa"/>
        </w:trPr>
        <w:tc>
          <w:tcPr>
            <w:tcW w:w="10348" w:type="dxa"/>
            <w:tcBorders>
              <w:top w:val="single" w:sz="4" w:space="0" w:color="auto"/>
              <w:left w:val="nil"/>
              <w:bottom w:val="single" w:sz="4" w:space="0" w:color="auto"/>
              <w:right w:val="nil"/>
            </w:tcBorders>
          </w:tcPr>
          <w:p w14:paraId="6A1D4AD3" w14:textId="77777777" w:rsidR="00473859" w:rsidRPr="009D430E" w:rsidRDefault="00C65DC2" w:rsidP="009D430E">
            <w:pPr>
              <w:spacing w:before="60" w:after="60"/>
              <w:jc w:val="both"/>
              <w:rPr>
                <w:rFonts w:ascii="Arial" w:hAnsi="Arial" w:cs="Arial"/>
                <w:b/>
              </w:rPr>
            </w:pPr>
            <w:r>
              <w:rPr>
                <w:rFonts w:ascii="Arial" w:hAnsi="Arial" w:cs="Arial"/>
                <w:b/>
              </w:rPr>
              <w:t>Third</w:t>
            </w:r>
            <w:r w:rsidRPr="009D430E">
              <w:rPr>
                <w:rFonts w:ascii="Arial" w:hAnsi="Arial" w:cs="Arial"/>
                <w:b/>
              </w:rPr>
              <w:t xml:space="preserve"> </w:t>
            </w:r>
            <w:r w:rsidR="00215BC1" w:rsidRPr="009D430E">
              <w:rPr>
                <w:rFonts w:ascii="Arial" w:hAnsi="Arial" w:cs="Arial"/>
                <w:b/>
              </w:rPr>
              <w:t xml:space="preserve">Quarter </w:t>
            </w:r>
            <w:r w:rsidR="00473859" w:rsidRPr="009D430E">
              <w:rPr>
                <w:rFonts w:ascii="Arial" w:hAnsi="Arial" w:cs="Arial"/>
                <w:b/>
              </w:rPr>
              <w:t>RevPAR performance</w:t>
            </w:r>
            <w:r w:rsidR="00EF728D" w:rsidRPr="009D430E">
              <w:rPr>
                <w:rFonts w:ascii="Arial" w:hAnsi="Arial" w:cs="Arial"/>
                <w:b/>
              </w:rPr>
              <w:t xml:space="preserve"> </w:t>
            </w:r>
          </w:p>
        </w:tc>
      </w:tr>
      <w:tr w:rsidR="00A22580" w:rsidRPr="009D430E" w14:paraId="41D001D9" w14:textId="77777777" w:rsidTr="00DF200F">
        <w:trPr>
          <w:gridBefore w:val="1"/>
          <w:wBefore w:w="142" w:type="dxa"/>
          <w:trHeight w:val="1340"/>
        </w:trPr>
        <w:tc>
          <w:tcPr>
            <w:tcW w:w="10348" w:type="dxa"/>
            <w:tcBorders>
              <w:top w:val="nil"/>
              <w:left w:val="nil"/>
              <w:bottom w:val="nil"/>
              <w:right w:val="nil"/>
            </w:tcBorders>
          </w:tcPr>
          <w:p w14:paraId="6A2C0F2E" w14:textId="77777777" w:rsidR="00A22580" w:rsidRPr="00ED5F6F" w:rsidRDefault="00A22580" w:rsidP="009D430E">
            <w:pPr>
              <w:spacing w:before="60" w:after="60"/>
              <w:jc w:val="both"/>
              <w:rPr>
                <w:rFonts w:ascii="Arial" w:hAnsi="Arial" w:cs="Arial"/>
                <w:b/>
                <w:color w:val="000000" w:themeColor="text1"/>
              </w:rPr>
            </w:pPr>
            <w:r w:rsidRPr="00ED5F6F">
              <w:rPr>
                <w:rFonts w:ascii="Arial" w:hAnsi="Arial" w:cs="Arial"/>
                <w:b/>
                <w:color w:val="000000" w:themeColor="text1"/>
              </w:rPr>
              <w:t xml:space="preserve">Americas </w:t>
            </w:r>
          </w:p>
          <w:p w14:paraId="374F4F86" w14:textId="7B71F177" w:rsidR="00B871AC" w:rsidRPr="00ED5F6F" w:rsidRDefault="004F542D" w:rsidP="00440AFB">
            <w:pPr>
              <w:spacing w:before="60" w:after="60"/>
              <w:jc w:val="both"/>
              <w:rPr>
                <w:rFonts w:ascii="Arial" w:hAnsi="Arial" w:cs="Arial"/>
                <w:color w:val="000000" w:themeColor="text1"/>
              </w:rPr>
            </w:pPr>
            <w:r w:rsidRPr="00ED5F6F">
              <w:rPr>
                <w:rFonts w:ascii="Arial" w:hAnsi="Arial" w:cs="Arial"/>
                <w:color w:val="000000" w:themeColor="text1"/>
              </w:rPr>
              <w:t xml:space="preserve">RevPAR was up </w:t>
            </w:r>
            <w:r w:rsidR="00114E72" w:rsidRPr="00ED5F6F">
              <w:rPr>
                <w:rFonts w:ascii="Arial" w:hAnsi="Arial" w:cs="Arial"/>
                <w:color w:val="000000" w:themeColor="text1"/>
              </w:rPr>
              <w:t>1.9</w:t>
            </w:r>
            <w:r w:rsidR="008E499F" w:rsidRPr="00ED5F6F">
              <w:rPr>
                <w:rFonts w:ascii="Arial" w:hAnsi="Arial" w:cs="Arial"/>
                <w:color w:val="000000" w:themeColor="text1"/>
              </w:rPr>
              <w:t>%</w:t>
            </w:r>
            <w:r w:rsidR="008312BF" w:rsidRPr="00ED5F6F">
              <w:rPr>
                <w:rFonts w:ascii="Arial" w:hAnsi="Arial" w:cs="Arial"/>
                <w:color w:val="000000" w:themeColor="text1"/>
              </w:rPr>
              <w:t xml:space="preserve"> in </w:t>
            </w:r>
            <w:r w:rsidR="00A06B37" w:rsidRPr="00ED5F6F">
              <w:rPr>
                <w:rFonts w:ascii="Arial" w:hAnsi="Arial" w:cs="Arial"/>
                <w:color w:val="000000" w:themeColor="text1"/>
              </w:rPr>
              <w:t>Q3</w:t>
            </w:r>
            <w:r w:rsidR="008312BF" w:rsidRPr="00ED5F6F">
              <w:rPr>
                <w:rFonts w:ascii="Arial" w:hAnsi="Arial" w:cs="Arial"/>
                <w:color w:val="000000" w:themeColor="text1"/>
              </w:rPr>
              <w:t xml:space="preserve">, and 2.2% </w:t>
            </w:r>
            <w:r w:rsidR="00F9239B" w:rsidRPr="00ED5F6F">
              <w:rPr>
                <w:rFonts w:ascii="Arial" w:hAnsi="Arial" w:cs="Arial"/>
                <w:color w:val="000000" w:themeColor="text1"/>
              </w:rPr>
              <w:t>Q3 YTD</w:t>
            </w:r>
            <w:r w:rsidRPr="00ED5F6F">
              <w:rPr>
                <w:rFonts w:ascii="Arial" w:hAnsi="Arial" w:cs="Arial"/>
                <w:color w:val="000000" w:themeColor="text1"/>
              </w:rPr>
              <w:t>. In the US RevPAR was up</w:t>
            </w:r>
            <w:r w:rsidR="008E499F" w:rsidRPr="00ED5F6F">
              <w:rPr>
                <w:rFonts w:ascii="Arial" w:hAnsi="Arial" w:cs="Arial"/>
                <w:color w:val="000000" w:themeColor="text1"/>
              </w:rPr>
              <w:t xml:space="preserve"> </w:t>
            </w:r>
            <w:r w:rsidR="00114E72" w:rsidRPr="00ED5F6F">
              <w:rPr>
                <w:rFonts w:ascii="Arial" w:hAnsi="Arial" w:cs="Arial"/>
                <w:color w:val="000000" w:themeColor="text1"/>
              </w:rPr>
              <w:t>1.4</w:t>
            </w:r>
            <w:r w:rsidR="008E499F" w:rsidRPr="00ED5F6F">
              <w:rPr>
                <w:rFonts w:ascii="Arial" w:hAnsi="Arial" w:cs="Arial"/>
                <w:color w:val="000000" w:themeColor="text1"/>
              </w:rPr>
              <w:t>%</w:t>
            </w:r>
            <w:r w:rsidR="00D87BD5" w:rsidRPr="00ED5F6F">
              <w:rPr>
                <w:rFonts w:ascii="Arial" w:hAnsi="Arial" w:cs="Arial"/>
                <w:color w:val="000000" w:themeColor="text1"/>
              </w:rPr>
              <w:t xml:space="preserve"> in Q3</w:t>
            </w:r>
            <w:r w:rsidRPr="00ED5F6F">
              <w:rPr>
                <w:rFonts w:ascii="Arial" w:hAnsi="Arial" w:cs="Arial"/>
                <w:color w:val="000000" w:themeColor="text1"/>
              </w:rPr>
              <w:t xml:space="preserve">, </w:t>
            </w:r>
            <w:r w:rsidR="008312BF" w:rsidRPr="00ED5F6F">
              <w:rPr>
                <w:rFonts w:ascii="Arial" w:hAnsi="Arial" w:cs="Arial"/>
                <w:color w:val="000000" w:themeColor="text1"/>
              </w:rPr>
              <w:t xml:space="preserve">and </w:t>
            </w:r>
            <w:r w:rsidR="009D5D1F" w:rsidRPr="00ED5F6F">
              <w:rPr>
                <w:rFonts w:ascii="Arial" w:hAnsi="Arial" w:cs="Arial"/>
                <w:color w:val="000000" w:themeColor="text1"/>
              </w:rPr>
              <w:t>1.9</w:t>
            </w:r>
            <w:r w:rsidR="008312BF" w:rsidRPr="00ED5F6F">
              <w:rPr>
                <w:rFonts w:ascii="Arial" w:hAnsi="Arial" w:cs="Arial"/>
                <w:color w:val="000000" w:themeColor="text1"/>
              </w:rPr>
              <w:t xml:space="preserve">% </w:t>
            </w:r>
            <w:r w:rsidR="00440AFB" w:rsidRPr="00ED5F6F">
              <w:rPr>
                <w:rFonts w:ascii="Arial" w:hAnsi="Arial" w:cs="Arial"/>
                <w:color w:val="000000" w:themeColor="text1"/>
              </w:rPr>
              <w:t>i</w:t>
            </w:r>
            <w:r w:rsidR="008312BF" w:rsidRPr="00ED5F6F">
              <w:rPr>
                <w:rFonts w:ascii="Arial" w:hAnsi="Arial" w:cs="Arial"/>
                <w:color w:val="000000" w:themeColor="text1"/>
              </w:rPr>
              <w:t>n the first 9 months</w:t>
            </w:r>
            <w:r w:rsidR="00440AFB" w:rsidRPr="00ED5F6F">
              <w:rPr>
                <w:rFonts w:ascii="Arial" w:hAnsi="Arial" w:cs="Arial"/>
                <w:color w:val="000000" w:themeColor="text1"/>
              </w:rPr>
              <w:t>, with occupancy levels of more than 75% driven by continued record levels of industry demand.</w:t>
            </w:r>
            <w:r w:rsidR="008312BF" w:rsidRPr="00ED5F6F">
              <w:rPr>
                <w:rFonts w:ascii="Arial" w:hAnsi="Arial" w:cs="Arial"/>
                <w:color w:val="000000" w:themeColor="text1"/>
              </w:rPr>
              <w:t xml:space="preserve"> </w:t>
            </w:r>
            <w:r w:rsidR="00440AFB" w:rsidRPr="00ED5F6F">
              <w:rPr>
                <w:rFonts w:ascii="Arial" w:hAnsi="Arial" w:cs="Arial"/>
                <w:color w:val="000000" w:themeColor="text1"/>
              </w:rPr>
              <w:t xml:space="preserve"> </w:t>
            </w:r>
            <w:r w:rsidRPr="00ED5F6F">
              <w:rPr>
                <w:rFonts w:ascii="Arial" w:hAnsi="Arial" w:cs="Arial"/>
                <w:color w:val="000000" w:themeColor="text1"/>
              </w:rPr>
              <w:t xml:space="preserve">Performance continued to be impacted by our concentration in oil producing markets, where </w:t>
            </w:r>
            <w:r w:rsidR="007404EE" w:rsidRPr="00ED5F6F">
              <w:rPr>
                <w:rFonts w:ascii="Arial" w:hAnsi="Arial" w:cs="Arial"/>
                <w:color w:val="000000" w:themeColor="text1"/>
              </w:rPr>
              <w:t xml:space="preserve">RevPAR was down </w:t>
            </w:r>
            <w:r w:rsidR="002A538C" w:rsidRPr="00ED5F6F">
              <w:rPr>
                <w:rFonts w:ascii="Arial" w:hAnsi="Arial" w:cs="Arial"/>
                <w:color w:val="000000" w:themeColor="text1"/>
              </w:rPr>
              <w:t>7</w:t>
            </w:r>
            <w:r w:rsidR="007E3265" w:rsidRPr="00ED5F6F">
              <w:rPr>
                <w:rFonts w:ascii="Arial" w:hAnsi="Arial" w:cs="Arial"/>
                <w:color w:val="000000" w:themeColor="text1"/>
              </w:rPr>
              <w:t>.3</w:t>
            </w:r>
            <w:r w:rsidR="007404EE" w:rsidRPr="00ED5F6F">
              <w:rPr>
                <w:rFonts w:ascii="Arial" w:hAnsi="Arial" w:cs="Arial"/>
                <w:color w:val="000000" w:themeColor="text1"/>
              </w:rPr>
              <w:t>%</w:t>
            </w:r>
            <w:r w:rsidRPr="00ED5F6F">
              <w:rPr>
                <w:rFonts w:ascii="Arial" w:hAnsi="Arial" w:cs="Arial"/>
                <w:color w:val="000000" w:themeColor="text1"/>
              </w:rPr>
              <w:t xml:space="preserve">, compared to </w:t>
            </w:r>
            <w:r w:rsidR="002A538C" w:rsidRPr="00ED5F6F">
              <w:rPr>
                <w:rFonts w:ascii="Arial" w:hAnsi="Arial" w:cs="Arial"/>
                <w:color w:val="000000" w:themeColor="text1"/>
              </w:rPr>
              <w:t>2.5</w:t>
            </w:r>
            <w:r w:rsidR="007404EE" w:rsidRPr="00ED5F6F">
              <w:rPr>
                <w:rFonts w:ascii="Arial" w:hAnsi="Arial" w:cs="Arial"/>
                <w:color w:val="000000" w:themeColor="text1"/>
              </w:rPr>
              <w:t>%</w:t>
            </w:r>
            <w:r w:rsidRPr="00ED5F6F">
              <w:rPr>
                <w:rFonts w:ascii="Arial" w:hAnsi="Arial" w:cs="Arial"/>
                <w:color w:val="000000" w:themeColor="text1"/>
              </w:rPr>
              <w:t xml:space="preserve"> growth in the rest of the estate. Elsewhere in the region, </w:t>
            </w:r>
            <w:r w:rsidR="00114E72" w:rsidRPr="00ED5F6F">
              <w:rPr>
                <w:rFonts w:ascii="Arial" w:hAnsi="Arial" w:cs="Arial"/>
                <w:color w:val="000000" w:themeColor="text1"/>
              </w:rPr>
              <w:t xml:space="preserve">Mexico delivered double digit </w:t>
            </w:r>
            <w:r w:rsidRPr="00ED5F6F">
              <w:rPr>
                <w:rFonts w:ascii="Arial" w:hAnsi="Arial" w:cs="Arial"/>
                <w:color w:val="000000" w:themeColor="text1"/>
              </w:rPr>
              <w:t xml:space="preserve">RevPAR growth, </w:t>
            </w:r>
            <w:r w:rsidR="00EC7713" w:rsidRPr="00ED5F6F">
              <w:rPr>
                <w:rFonts w:ascii="Arial" w:hAnsi="Arial" w:cs="Arial"/>
                <w:color w:val="000000" w:themeColor="text1"/>
              </w:rPr>
              <w:t xml:space="preserve">we </w:t>
            </w:r>
            <w:r w:rsidR="00BB1CF7" w:rsidRPr="00ED5F6F">
              <w:rPr>
                <w:rFonts w:ascii="Arial" w:hAnsi="Arial" w:cs="Arial"/>
                <w:color w:val="000000" w:themeColor="text1"/>
              </w:rPr>
              <w:t>drove</w:t>
            </w:r>
            <w:r w:rsidR="00EC7713" w:rsidRPr="00ED5F6F">
              <w:rPr>
                <w:rFonts w:ascii="Arial" w:hAnsi="Arial" w:cs="Arial"/>
                <w:color w:val="000000" w:themeColor="text1"/>
              </w:rPr>
              <w:t xml:space="preserve"> a solid </w:t>
            </w:r>
            <w:r w:rsidR="00114E72" w:rsidRPr="00ED5F6F">
              <w:rPr>
                <w:rFonts w:ascii="Arial" w:hAnsi="Arial" w:cs="Arial"/>
                <w:color w:val="000000" w:themeColor="text1"/>
              </w:rPr>
              <w:t>performance</w:t>
            </w:r>
            <w:r w:rsidR="00EC7713" w:rsidRPr="00ED5F6F">
              <w:rPr>
                <w:rFonts w:ascii="Arial" w:hAnsi="Arial" w:cs="Arial"/>
                <w:color w:val="000000" w:themeColor="text1"/>
              </w:rPr>
              <w:t xml:space="preserve"> in Latin America and the Caribbean, and </w:t>
            </w:r>
            <w:r w:rsidR="00114E72" w:rsidRPr="00ED5F6F">
              <w:rPr>
                <w:rFonts w:ascii="Arial" w:hAnsi="Arial" w:cs="Arial"/>
                <w:color w:val="000000" w:themeColor="text1"/>
              </w:rPr>
              <w:t xml:space="preserve">Canada </w:t>
            </w:r>
            <w:r w:rsidR="00EC7713" w:rsidRPr="00ED5F6F">
              <w:rPr>
                <w:rFonts w:ascii="Arial" w:hAnsi="Arial" w:cs="Arial"/>
                <w:color w:val="000000" w:themeColor="text1"/>
              </w:rPr>
              <w:t xml:space="preserve">was up </w:t>
            </w:r>
            <w:r w:rsidR="00114E72" w:rsidRPr="00ED5F6F">
              <w:rPr>
                <w:rFonts w:ascii="Arial" w:hAnsi="Arial" w:cs="Arial"/>
                <w:color w:val="000000" w:themeColor="text1"/>
              </w:rPr>
              <w:t xml:space="preserve">6.7% </w:t>
            </w:r>
            <w:r w:rsidR="00EC7713" w:rsidRPr="00ED5F6F">
              <w:rPr>
                <w:rFonts w:ascii="Arial" w:hAnsi="Arial" w:cs="Arial"/>
                <w:color w:val="000000" w:themeColor="text1"/>
              </w:rPr>
              <w:t xml:space="preserve">due </w:t>
            </w:r>
            <w:r w:rsidR="00735B85" w:rsidRPr="00ED5F6F">
              <w:rPr>
                <w:rFonts w:ascii="Arial" w:hAnsi="Arial" w:cs="Arial"/>
                <w:color w:val="000000" w:themeColor="text1"/>
              </w:rPr>
              <w:t xml:space="preserve">to </w:t>
            </w:r>
            <w:r w:rsidR="002A538C" w:rsidRPr="00ED5F6F">
              <w:rPr>
                <w:rFonts w:ascii="Arial" w:hAnsi="Arial" w:cs="Arial"/>
                <w:color w:val="000000" w:themeColor="text1"/>
              </w:rPr>
              <w:t>strong trading in urban markets</w:t>
            </w:r>
            <w:r w:rsidRPr="00ED5F6F">
              <w:rPr>
                <w:rFonts w:ascii="Arial" w:hAnsi="Arial" w:cs="Arial"/>
                <w:color w:val="000000" w:themeColor="text1"/>
              </w:rPr>
              <w:t>.</w:t>
            </w:r>
          </w:p>
          <w:p w14:paraId="78AA8C29" w14:textId="77777777" w:rsidR="00BF7892" w:rsidRPr="00ED5F6F" w:rsidRDefault="00BF7892" w:rsidP="00BF7892">
            <w:pPr>
              <w:spacing w:before="60" w:after="60"/>
              <w:jc w:val="both"/>
              <w:rPr>
                <w:rFonts w:ascii="Arial" w:hAnsi="Arial" w:cs="Arial"/>
                <w:color w:val="000000" w:themeColor="text1"/>
              </w:rPr>
            </w:pPr>
          </w:p>
        </w:tc>
      </w:tr>
      <w:tr w:rsidR="004F542D" w:rsidRPr="009D430E" w14:paraId="42F55502" w14:textId="77777777" w:rsidTr="00DF200F">
        <w:trPr>
          <w:gridBefore w:val="1"/>
          <w:wBefore w:w="142" w:type="dxa"/>
        </w:trPr>
        <w:tc>
          <w:tcPr>
            <w:tcW w:w="10348" w:type="dxa"/>
            <w:tcBorders>
              <w:top w:val="nil"/>
              <w:left w:val="nil"/>
              <w:bottom w:val="single" w:sz="4" w:space="0" w:color="FFFFFF" w:themeColor="background1"/>
              <w:right w:val="nil"/>
            </w:tcBorders>
          </w:tcPr>
          <w:p w14:paraId="63E3AC89" w14:textId="77777777" w:rsidR="004F542D" w:rsidRPr="00ED5F6F" w:rsidRDefault="004F542D" w:rsidP="004F542D">
            <w:pPr>
              <w:spacing w:before="60" w:after="60"/>
              <w:jc w:val="both"/>
              <w:rPr>
                <w:rFonts w:ascii="Arial" w:hAnsi="Arial" w:cs="Arial"/>
                <w:b/>
                <w:color w:val="000000" w:themeColor="text1"/>
              </w:rPr>
            </w:pPr>
            <w:r w:rsidRPr="00ED5F6F">
              <w:rPr>
                <w:rFonts w:ascii="Arial" w:hAnsi="Arial" w:cs="Arial"/>
                <w:b/>
                <w:color w:val="000000" w:themeColor="text1"/>
              </w:rPr>
              <w:lastRenderedPageBreak/>
              <w:t>Europe</w:t>
            </w:r>
          </w:p>
          <w:p w14:paraId="4C5CEA8E" w14:textId="48216311" w:rsidR="00BF7892" w:rsidRPr="00ED5F6F" w:rsidRDefault="004F542D" w:rsidP="009C43A2">
            <w:pPr>
              <w:spacing w:before="60" w:after="60"/>
              <w:jc w:val="both"/>
              <w:rPr>
                <w:rFonts w:ascii="Arial" w:hAnsi="Arial" w:cs="Arial"/>
                <w:i/>
                <w:color w:val="000000" w:themeColor="text1"/>
                <w:sz w:val="16"/>
                <w:szCs w:val="16"/>
              </w:rPr>
            </w:pPr>
            <w:r w:rsidRPr="00ED5F6F">
              <w:rPr>
                <w:rFonts w:ascii="Arial" w:hAnsi="Arial" w:cs="Arial"/>
                <w:color w:val="000000" w:themeColor="text1"/>
              </w:rPr>
              <w:t xml:space="preserve">RevPAR was </w:t>
            </w:r>
            <w:r w:rsidR="00B9367A" w:rsidRPr="00ED5F6F">
              <w:rPr>
                <w:rFonts w:ascii="Arial" w:hAnsi="Arial" w:cs="Arial"/>
                <w:color w:val="000000" w:themeColor="text1"/>
              </w:rPr>
              <w:t>flat</w:t>
            </w:r>
            <w:r w:rsidR="008312BF" w:rsidRPr="00ED5F6F">
              <w:rPr>
                <w:rFonts w:ascii="Arial" w:hAnsi="Arial" w:cs="Arial"/>
                <w:color w:val="000000" w:themeColor="text1"/>
              </w:rPr>
              <w:t xml:space="preserve"> in </w:t>
            </w:r>
            <w:r w:rsidR="00A06B37" w:rsidRPr="00ED5F6F">
              <w:rPr>
                <w:rFonts w:ascii="Arial" w:hAnsi="Arial" w:cs="Arial"/>
                <w:color w:val="000000" w:themeColor="text1"/>
              </w:rPr>
              <w:t>Q3</w:t>
            </w:r>
            <w:r w:rsidR="008312BF" w:rsidRPr="00ED5F6F">
              <w:rPr>
                <w:rFonts w:ascii="Arial" w:hAnsi="Arial" w:cs="Arial"/>
                <w:color w:val="000000" w:themeColor="text1"/>
              </w:rPr>
              <w:t xml:space="preserve">, and up 1.2% </w:t>
            </w:r>
            <w:r w:rsidR="00F9239B" w:rsidRPr="00ED5F6F">
              <w:rPr>
                <w:rFonts w:ascii="Arial" w:hAnsi="Arial" w:cs="Arial"/>
                <w:color w:val="000000" w:themeColor="text1"/>
              </w:rPr>
              <w:t>Q3 YTD</w:t>
            </w:r>
            <w:r w:rsidR="004213A1" w:rsidRPr="00ED5F6F">
              <w:rPr>
                <w:rFonts w:ascii="Arial" w:hAnsi="Arial" w:cs="Arial"/>
                <w:color w:val="000000" w:themeColor="text1"/>
              </w:rPr>
              <w:t xml:space="preserve">.  </w:t>
            </w:r>
            <w:r w:rsidR="00395C4A" w:rsidRPr="00ED5F6F">
              <w:rPr>
                <w:rFonts w:ascii="Arial" w:hAnsi="Arial" w:cs="Arial"/>
                <w:color w:val="000000" w:themeColor="text1"/>
              </w:rPr>
              <w:t>Germany deliver</w:t>
            </w:r>
            <w:r w:rsidR="00B61095" w:rsidRPr="00ED5F6F">
              <w:rPr>
                <w:rFonts w:ascii="Arial" w:hAnsi="Arial" w:cs="Arial"/>
                <w:color w:val="000000" w:themeColor="text1"/>
              </w:rPr>
              <w:t>ed</w:t>
            </w:r>
            <w:r w:rsidR="00395C4A" w:rsidRPr="00ED5F6F">
              <w:rPr>
                <w:rFonts w:ascii="Arial" w:hAnsi="Arial" w:cs="Arial"/>
                <w:color w:val="000000" w:themeColor="text1"/>
              </w:rPr>
              <w:t xml:space="preserve"> mid</w:t>
            </w:r>
            <w:r w:rsidR="00B61095" w:rsidRPr="00ED5F6F">
              <w:rPr>
                <w:rFonts w:ascii="Arial" w:hAnsi="Arial" w:cs="Arial"/>
                <w:color w:val="000000" w:themeColor="text1"/>
              </w:rPr>
              <w:t>-</w:t>
            </w:r>
            <w:r w:rsidR="00395C4A" w:rsidRPr="00ED5F6F">
              <w:rPr>
                <w:rFonts w:ascii="Arial" w:hAnsi="Arial" w:cs="Arial"/>
                <w:color w:val="000000" w:themeColor="text1"/>
              </w:rPr>
              <w:t xml:space="preserve">single digit </w:t>
            </w:r>
            <w:r w:rsidR="00B61095" w:rsidRPr="00ED5F6F">
              <w:rPr>
                <w:rFonts w:ascii="Arial" w:hAnsi="Arial" w:cs="Arial"/>
                <w:color w:val="000000" w:themeColor="text1"/>
              </w:rPr>
              <w:t>RevPAR growth</w:t>
            </w:r>
            <w:r w:rsidR="00395C4A" w:rsidRPr="00ED5F6F">
              <w:rPr>
                <w:rFonts w:ascii="Arial" w:hAnsi="Arial" w:cs="Arial"/>
                <w:color w:val="000000" w:themeColor="text1"/>
              </w:rPr>
              <w:t xml:space="preserve"> in </w:t>
            </w:r>
            <w:r w:rsidR="00A06B37" w:rsidRPr="00ED5F6F">
              <w:rPr>
                <w:rFonts w:ascii="Arial" w:hAnsi="Arial" w:cs="Arial"/>
                <w:color w:val="000000" w:themeColor="text1"/>
              </w:rPr>
              <w:t>Q3</w:t>
            </w:r>
            <w:r w:rsidR="00395C4A" w:rsidRPr="00ED5F6F">
              <w:rPr>
                <w:rFonts w:ascii="Arial" w:hAnsi="Arial" w:cs="Arial"/>
                <w:color w:val="000000" w:themeColor="text1"/>
              </w:rPr>
              <w:t xml:space="preserve">, </w:t>
            </w:r>
            <w:r w:rsidR="00DE4769" w:rsidRPr="00ED5F6F">
              <w:rPr>
                <w:rFonts w:ascii="Arial" w:hAnsi="Arial" w:cs="Arial"/>
                <w:color w:val="000000" w:themeColor="text1"/>
              </w:rPr>
              <w:t xml:space="preserve">and Russia/CIS </w:t>
            </w:r>
            <w:r w:rsidR="00F55092" w:rsidRPr="00ED5F6F">
              <w:rPr>
                <w:rFonts w:ascii="Arial" w:hAnsi="Arial" w:cs="Arial"/>
                <w:color w:val="000000" w:themeColor="text1"/>
              </w:rPr>
              <w:t>drove</w:t>
            </w:r>
            <w:r w:rsidR="00DE4769" w:rsidRPr="00ED5F6F">
              <w:rPr>
                <w:rFonts w:ascii="Arial" w:hAnsi="Arial" w:cs="Arial"/>
                <w:color w:val="000000" w:themeColor="text1"/>
              </w:rPr>
              <w:t xml:space="preserve"> </w:t>
            </w:r>
            <w:r w:rsidR="00B61095" w:rsidRPr="00ED5F6F">
              <w:rPr>
                <w:rFonts w:ascii="Arial" w:hAnsi="Arial" w:cs="Arial"/>
                <w:color w:val="000000" w:themeColor="text1"/>
              </w:rPr>
              <w:t xml:space="preserve">20% growth </w:t>
            </w:r>
            <w:r w:rsidR="00F55092" w:rsidRPr="00ED5F6F">
              <w:rPr>
                <w:rFonts w:ascii="Arial" w:hAnsi="Arial" w:cs="Arial"/>
                <w:color w:val="000000" w:themeColor="text1"/>
              </w:rPr>
              <w:t xml:space="preserve">benefiting from </w:t>
            </w:r>
            <w:r w:rsidR="00395C4A" w:rsidRPr="00ED5F6F">
              <w:rPr>
                <w:rFonts w:ascii="Arial" w:hAnsi="Arial" w:cs="Arial"/>
                <w:color w:val="000000" w:themeColor="text1"/>
              </w:rPr>
              <w:t>increased domestic travel</w:t>
            </w:r>
            <w:r w:rsidR="00B61095" w:rsidRPr="00ED5F6F">
              <w:rPr>
                <w:rFonts w:ascii="Arial" w:hAnsi="Arial" w:cs="Arial"/>
                <w:color w:val="000000" w:themeColor="text1"/>
              </w:rPr>
              <w:t>.</w:t>
            </w:r>
            <w:r w:rsidR="00395C4A" w:rsidRPr="00ED5F6F">
              <w:rPr>
                <w:rFonts w:ascii="Arial" w:hAnsi="Arial" w:cs="Arial"/>
                <w:color w:val="000000" w:themeColor="text1"/>
              </w:rPr>
              <w:t xml:space="preserve"> </w:t>
            </w:r>
            <w:r w:rsidR="00B61095" w:rsidRPr="00ED5F6F">
              <w:rPr>
                <w:rFonts w:ascii="Arial" w:hAnsi="Arial" w:cs="Arial"/>
                <w:color w:val="000000" w:themeColor="text1"/>
              </w:rPr>
              <w:t>2.5% RevPAR growth in the UK reflects solid t</w:t>
            </w:r>
            <w:r w:rsidR="00114E72" w:rsidRPr="00ED5F6F">
              <w:rPr>
                <w:rFonts w:ascii="Arial" w:hAnsi="Arial" w:cs="Arial"/>
                <w:color w:val="000000" w:themeColor="text1"/>
              </w:rPr>
              <w:t xml:space="preserve">rading in the provinces </w:t>
            </w:r>
            <w:r w:rsidR="00B61095" w:rsidRPr="00ED5F6F">
              <w:rPr>
                <w:rFonts w:ascii="Arial" w:hAnsi="Arial" w:cs="Arial"/>
                <w:color w:val="000000" w:themeColor="text1"/>
              </w:rPr>
              <w:t>partially offset by flat</w:t>
            </w:r>
            <w:r w:rsidR="00AE05BD" w:rsidRPr="00ED5F6F">
              <w:rPr>
                <w:rFonts w:ascii="Arial" w:hAnsi="Arial" w:cs="Arial"/>
                <w:color w:val="000000" w:themeColor="text1"/>
              </w:rPr>
              <w:t xml:space="preserve"> </w:t>
            </w:r>
            <w:r w:rsidR="009B4D6F" w:rsidRPr="00ED5F6F">
              <w:rPr>
                <w:rFonts w:ascii="Arial" w:hAnsi="Arial" w:cs="Arial"/>
                <w:color w:val="000000" w:themeColor="text1"/>
              </w:rPr>
              <w:t xml:space="preserve">performance </w:t>
            </w:r>
            <w:r w:rsidR="00B61095" w:rsidRPr="00ED5F6F">
              <w:rPr>
                <w:rFonts w:ascii="Arial" w:hAnsi="Arial" w:cs="Arial"/>
                <w:color w:val="000000" w:themeColor="text1"/>
              </w:rPr>
              <w:t xml:space="preserve">in </w:t>
            </w:r>
            <w:r w:rsidR="00AE05BD" w:rsidRPr="00ED5F6F">
              <w:rPr>
                <w:rFonts w:ascii="Arial" w:hAnsi="Arial" w:cs="Arial"/>
                <w:color w:val="000000" w:themeColor="text1"/>
              </w:rPr>
              <w:t>London</w:t>
            </w:r>
            <w:r w:rsidR="00D87BD5" w:rsidRPr="00ED5F6F">
              <w:rPr>
                <w:rFonts w:ascii="Arial" w:hAnsi="Arial" w:cs="Arial"/>
                <w:color w:val="000000" w:themeColor="text1"/>
              </w:rPr>
              <w:t>,</w:t>
            </w:r>
            <w:r w:rsidR="00AE05BD" w:rsidRPr="00ED5F6F">
              <w:rPr>
                <w:rFonts w:ascii="Arial" w:hAnsi="Arial" w:cs="Arial"/>
                <w:color w:val="000000" w:themeColor="text1"/>
              </w:rPr>
              <w:t xml:space="preserve"> </w:t>
            </w:r>
            <w:r w:rsidR="00B61095" w:rsidRPr="00ED5F6F">
              <w:rPr>
                <w:rFonts w:ascii="Arial" w:hAnsi="Arial" w:cs="Arial"/>
                <w:color w:val="000000" w:themeColor="text1"/>
              </w:rPr>
              <w:t>where industry–wide supply increases continue to have an impact.</w:t>
            </w:r>
            <w:r w:rsidR="000F328F" w:rsidRPr="00ED5F6F">
              <w:rPr>
                <w:rFonts w:ascii="Arial" w:hAnsi="Arial" w:cs="Arial"/>
                <w:color w:val="000000" w:themeColor="text1"/>
              </w:rPr>
              <w:t xml:space="preserve"> </w:t>
            </w:r>
            <w:r w:rsidR="00242654" w:rsidRPr="00ED5F6F">
              <w:rPr>
                <w:rFonts w:ascii="Arial" w:hAnsi="Arial" w:cs="Arial"/>
                <w:color w:val="000000" w:themeColor="text1"/>
              </w:rPr>
              <w:t>Ongoing c</w:t>
            </w:r>
            <w:r w:rsidR="00B61095" w:rsidRPr="00ED5F6F">
              <w:rPr>
                <w:rFonts w:ascii="Arial" w:hAnsi="Arial" w:cs="Arial"/>
                <w:color w:val="000000" w:themeColor="text1"/>
              </w:rPr>
              <w:t xml:space="preserve">hallenging trading conditions in </w:t>
            </w:r>
            <w:r w:rsidR="00242654" w:rsidRPr="00ED5F6F">
              <w:rPr>
                <w:rFonts w:ascii="Arial" w:hAnsi="Arial" w:cs="Arial"/>
                <w:color w:val="000000" w:themeColor="text1"/>
              </w:rPr>
              <w:t>France</w:t>
            </w:r>
            <w:r w:rsidR="00DE4769" w:rsidRPr="00ED5F6F">
              <w:rPr>
                <w:rFonts w:ascii="Arial" w:hAnsi="Arial" w:cs="Arial"/>
                <w:color w:val="000000" w:themeColor="text1"/>
              </w:rPr>
              <w:t>, Turkey and Belgium</w:t>
            </w:r>
            <w:r w:rsidR="00242654" w:rsidRPr="00ED5F6F">
              <w:rPr>
                <w:rFonts w:ascii="Arial" w:hAnsi="Arial" w:cs="Arial"/>
                <w:color w:val="000000" w:themeColor="text1"/>
              </w:rPr>
              <w:t xml:space="preserve"> </w:t>
            </w:r>
            <w:r w:rsidR="004360DB" w:rsidRPr="00ED5F6F">
              <w:rPr>
                <w:rFonts w:ascii="Arial" w:hAnsi="Arial" w:cs="Arial"/>
                <w:color w:val="000000" w:themeColor="text1"/>
              </w:rPr>
              <w:t xml:space="preserve">resulted in </w:t>
            </w:r>
            <w:r w:rsidR="00DE4769" w:rsidRPr="00ED5F6F">
              <w:rPr>
                <w:rFonts w:ascii="Arial" w:hAnsi="Arial" w:cs="Arial"/>
                <w:color w:val="000000" w:themeColor="text1"/>
              </w:rPr>
              <w:t xml:space="preserve">significant </w:t>
            </w:r>
            <w:r w:rsidR="004360DB" w:rsidRPr="00ED5F6F">
              <w:rPr>
                <w:rFonts w:ascii="Arial" w:hAnsi="Arial" w:cs="Arial"/>
                <w:color w:val="000000" w:themeColor="text1"/>
              </w:rPr>
              <w:t xml:space="preserve">RevPAR </w:t>
            </w:r>
            <w:r w:rsidR="00DE4769" w:rsidRPr="00ED5F6F">
              <w:rPr>
                <w:rFonts w:ascii="Arial" w:hAnsi="Arial" w:cs="Arial"/>
                <w:color w:val="000000" w:themeColor="text1"/>
              </w:rPr>
              <w:t>declines in</w:t>
            </w:r>
            <w:r w:rsidR="004360DB" w:rsidRPr="00ED5F6F">
              <w:rPr>
                <w:rFonts w:ascii="Arial" w:hAnsi="Arial" w:cs="Arial"/>
                <w:color w:val="000000" w:themeColor="text1"/>
              </w:rPr>
              <w:t xml:space="preserve"> those countries</w:t>
            </w:r>
            <w:r w:rsidR="00242654" w:rsidRPr="00ED5F6F">
              <w:rPr>
                <w:rFonts w:ascii="Arial" w:hAnsi="Arial" w:cs="Arial"/>
                <w:color w:val="000000" w:themeColor="text1"/>
              </w:rPr>
              <w:t>.</w:t>
            </w:r>
          </w:p>
          <w:p w14:paraId="305EE148" w14:textId="0F414CC5" w:rsidR="00114E72" w:rsidRPr="00ED5F6F" w:rsidRDefault="00114E72" w:rsidP="009C43A2">
            <w:pPr>
              <w:spacing w:before="60" w:after="60"/>
              <w:jc w:val="both"/>
              <w:rPr>
                <w:rFonts w:ascii="Arial" w:hAnsi="Arial" w:cs="Arial"/>
                <w:color w:val="000000" w:themeColor="text1"/>
              </w:rPr>
            </w:pPr>
          </w:p>
        </w:tc>
      </w:tr>
      <w:tr w:rsidR="004F542D" w:rsidRPr="009D430E" w14:paraId="67887CD7" w14:textId="77777777" w:rsidTr="00DF200F">
        <w:trPr>
          <w:gridBefore w:val="1"/>
          <w:wBefore w:w="142" w:type="dxa"/>
        </w:trPr>
        <w:tc>
          <w:tcPr>
            <w:tcW w:w="10348" w:type="dxa"/>
            <w:tcBorders>
              <w:top w:val="single" w:sz="4" w:space="0" w:color="FFFFFF" w:themeColor="background1"/>
              <w:left w:val="nil"/>
              <w:bottom w:val="nil"/>
              <w:right w:val="nil"/>
            </w:tcBorders>
          </w:tcPr>
          <w:p w14:paraId="58CAFD00" w14:textId="77777777" w:rsidR="004F542D" w:rsidRPr="00ED5F6F" w:rsidRDefault="004F542D" w:rsidP="004F542D">
            <w:pPr>
              <w:spacing w:before="60" w:after="60"/>
              <w:jc w:val="both"/>
              <w:rPr>
                <w:rFonts w:ascii="Arial" w:hAnsi="Arial" w:cs="Arial"/>
                <w:b/>
                <w:color w:val="000000" w:themeColor="text1"/>
              </w:rPr>
            </w:pPr>
            <w:r w:rsidRPr="00ED5F6F">
              <w:rPr>
                <w:rFonts w:ascii="Arial" w:hAnsi="Arial" w:cs="Arial"/>
                <w:b/>
                <w:color w:val="000000" w:themeColor="text1"/>
              </w:rPr>
              <w:t xml:space="preserve">Asia, Middle East &amp; Africa </w:t>
            </w:r>
          </w:p>
          <w:p w14:paraId="7E58C994" w14:textId="35849A2C" w:rsidR="004F542D" w:rsidRPr="00ED5F6F" w:rsidRDefault="004F542D" w:rsidP="004F542D">
            <w:pPr>
              <w:spacing w:before="60" w:after="60"/>
              <w:jc w:val="both"/>
              <w:rPr>
                <w:rFonts w:ascii="Arial" w:hAnsi="Arial" w:cs="Arial"/>
                <w:color w:val="000000" w:themeColor="text1"/>
              </w:rPr>
            </w:pPr>
            <w:r w:rsidRPr="00ED5F6F">
              <w:rPr>
                <w:rFonts w:ascii="Arial" w:hAnsi="Arial" w:cs="Arial"/>
                <w:color w:val="000000" w:themeColor="text1"/>
              </w:rPr>
              <w:t xml:space="preserve">RevPAR was down </w:t>
            </w:r>
            <w:r w:rsidR="00BF7892" w:rsidRPr="00ED5F6F">
              <w:rPr>
                <w:rFonts w:ascii="Arial" w:hAnsi="Arial" w:cs="Arial"/>
                <w:color w:val="000000" w:themeColor="text1"/>
              </w:rPr>
              <w:t>0.</w:t>
            </w:r>
            <w:r w:rsidR="00AE05BD" w:rsidRPr="00ED5F6F">
              <w:rPr>
                <w:rFonts w:ascii="Arial" w:hAnsi="Arial" w:cs="Arial"/>
                <w:color w:val="000000" w:themeColor="text1"/>
              </w:rPr>
              <w:t>1</w:t>
            </w:r>
            <w:r w:rsidR="00BF7892" w:rsidRPr="00ED5F6F">
              <w:rPr>
                <w:rFonts w:ascii="Arial" w:hAnsi="Arial" w:cs="Arial"/>
                <w:color w:val="000000" w:themeColor="text1"/>
              </w:rPr>
              <w:t>%</w:t>
            </w:r>
            <w:r w:rsidR="008312BF" w:rsidRPr="00ED5F6F">
              <w:rPr>
                <w:rFonts w:ascii="Arial" w:hAnsi="Arial" w:cs="Arial"/>
                <w:color w:val="000000" w:themeColor="text1"/>
              </w:rPr>
              <w:t xml:space="preserve"> in </w:t>
            </w:r>
            <w:r w:rsidR="00A06B37" w:rsidRPr="00ED5F6F">
              <w:rPr>
                <w:rFonts w:ascii="Arial" w:hAnsi="Arial" w:cs="Arial"/>
                <w:color w:val="000000" w:themeColor="text1"/>
              </w:rPr>
              <w:t>Q3</w:t>
            </w:r>
            <w:r w:rsidR="008312BF" w:rsidRPr="00ED5F6F">
              <w:rPr>
                <w:rFonts w:ascii="Arial" w:hAnsi="Arial" w:cs="Arial"/>
                <w:color w:val="000000" w:themeColor="text1"/>
              </w:rPr>
              <w:t xml:space="preserve">, and down 0.2% </w:t>
            </w:r>
            <w:r w:rsidR="00F9239B" w:rsidRPr="00ED5F6F">
              <w:rPr>
                <w:rFonts w:ascii="Arial" w:hAnsi="Arial" w:cs="Arial"/>
                <w:color w:val="000000" w:themeColor="text1"/>
              </w:rPr>
              <w:t>Q3 YTD</w:t>
            </w:r>
            <w:r w:rsidRPr="00ED5F6F">
              <w:rPr>
                <w:rFonts w:ascii="Arial" w:hAnsi="Arial" w:cs="Arial"/>
                <w:color w:val="000000" w:themeColor="text1"/>
              </w:rPr>
              <w:t xml:space="preserve">.  Performance in the region outside the Middle East was strong, with </w:t>
            </w:r>
            <w:r w:rsidR="00D51A1A" w:rsidRPr="00ED5F6F">
              <w:rPr>
                <w:rFonts w:ascii="Arial" w:hAnsi="Arial" w:cs="Arial"/>
                <w:color w:val="000000" w:themeColor="text1"/>
              </w:rPr>
              <w:t>3.9</w:t>
            </w:r>
            <w:r w:rsidRPr="00ED5F6F">
              <w:rPr>
                <w:rFonts w:ascii="Arial" w:hAnsi="Arial" w:cs="Arial"/>
                <w:color w:val="000000" w:themeColor="text1"/>
              </w:rPr>
              <w:t xml:space="preserve">% RevPAR growth </w:t>
            </w:r>
            <w:r w:rsidR="00AA5179" w:rsidRPr="00ED5F6F">
              <w:rPr>
                <w:rFonts w:ascii="Arial" w:hAnsi="Arial" w:cs="Arial"/>
                <w:color w:val="000000" w:themeColor="text1"/>
              </w:rPr>
              <w:t xml:space="preserve">in </w:t>
            </w:r>
            <w:r w:rsidR="00A06B37" w:rsidRPr="00ED5F6F">
              <w:rPr>
                <w:rFonts w:ascii="Arial" w:hAnsi="Arial" w:cs="Arial"/>
                <w:color w:val="000000" w:themeColor="text1"/>
              </w:rPr>
              <w:t>Q3</w:t>
            </w:r>
            <w:r w:rsidR="00AA5179" w:rsidRPr="00ED5F6F">
              <w:rPr>
                <w:rFonts w:ascii="Arial" w:hAnsi="Arial" w:cs="Arial"/>
                <w:color w:val="000000" w:themeColor="text1"/>
              </w:rPr>
              <w:t xml:space="preserve"> </w:t>
            </w:r>
            <w:r w:rsidRPr="00ED5F6F">
              <w:rPr>
                <w:rFonts w:ascii="Arial" w:hAnsi="Arial" w:cs="Arial"/>
                <w:color w:val="000000" w:themeColor="text1"/>
              </w:rPr>
              <w:t>overall.  India delivered RevPAR growth</w:t>
            </w:r>
            <w:r w:rsidR="009C43A2" w:rsidRPr="00ED5F6F">
              <w:rPr>
                <w:rFonts w:ascii="Arial" w:hAnsi="Arial" w:cs="Arial"/>
                <w:color w:val="000000" w:themeColor="text1"/>
              </w:rPr>
              <w:t xml:space="preserve"> of 21%</w:t>
            </w:r>
            <w:r w:rsidR="00AA5179" w:rsidRPr="00ED5F6F">
              <w:rPr>
                <w:rFonts w:ascii="Arial" w:hAnsi="Arial" w:cs="Arial"/>
                <w:color w:val="000000" w:themeColor="text1"/>
              </w:rPr>
              <w:t xml:space="preserve">, Japan was flat, and </w:t>
            </w:r>
            <w:r w:rsidRPr="00ED5F6F">
              <w:rPr>
                <w:rFonts w:ascii="Arial" w:hAnsi="Arial" w:cs="Arial"/>
                <w:color w:val="000000" w:themeColor="text1"/>
              </w:rPr>
              <w:t xml:space="preserve">Australasia </w:t>
            </w:r>
            <w:r w:rsidR="00AA5179" w:rsidRPr="00ED5F6F">
              <w:rPr>
                <w:rFonts w:ascii="Arial" w:hAnsi="Arial" w:cs="Arial"/>
                <w:color w:val="000000" w:themeColor="text1"/>
              </w:rPr>
              <w:t xml:space="preserve">and Southeast Asia were up low to mid-single digits, the latter </w:t>
            </w:r>
            <w:r w:rsidRPr="00ED5F6F">
              <w:rPr>
                <w:rFonts w:ascii="Arial" w:hAnsi="Arial" w:cs="Arial"/>
                <w:color w:val="000000" w:themeColor="text1"/>
              </w:rPr>
              <w:t>led by Vietnam and Thailand. In the Middle East</w:t>
            </w:r>
            <w:r w:rsidR="002760F4" w:rsidRPr="00ED5F6F">
              <w:rPr>
                <w:rFonts w:ascii="Arial" w:hAnsi="Arial" w:cs="Arial"/>
                <w:color w:val="000000" w:themeColor="text1"/>
              </w:rPr>
              <w:t>,</w:t>
            </w:r>
            <w:r w:rsidRPr="00ED5F6F">
              <w:rPr>
                <w:rFonts w:ascii="Arial" w:hAnsi="Arial" w:cs="Arial"/>
                <w:color w:val="000000" w:themeColor="text1"/>
              </w:rPr>
              <w:t xml:space="preserve"> RevPAR was down </w:t>
            </w:r>
            <w:r w:rsidR="002760F4" w:rsidRPr="00ED5F6F">
              <w:rPr>
                <w:rFonts w:ascii="Arial" w:hAnsi="Arial" w:cs="Arial"/>
                <w:color w:val="000000" w:themeColor="text1"/>
              </w:rPr>
              <w:t>7.7</w:t>
            </w:r>
            <w:r w:rsidRPr="00ED5F6F">
              <w:rPr>
                <w:rFonts w:ascii="Arial" w:hAnsi="Arial" w:cs="Arial"/>
                <w:color w:val="000000" w:themeColor="text1"/>
              </w:rPr>
              <w:t>% due to the ongoing impact of low oil prices</w:t>
            </w:r>
            <w:r w:rsidR="00AA5179" w:rsidRPr="00ED5F6F">
              <w:rPr>
                <w:rFonts w:ascii="Arial" w:hAnsi="Arial" w:cs="Arial"/>
                <w:color w:val="000000" w:themeColor="text1"/>
              </w:rPr>
              <w:t>.</w:t>
            </w:r>
          </w:p>
          <w:p w14:paraId="2F3A3824" w14:textId="77777777" w:rsidR="00BF7892" w:rsidRPr="00ED5F6F" w:rsidRDefault="00BF7892" w:rsidP="004F542D">
            <w:pPr>
              <w:spacing w:before="60" w:after="60"/>
              <w:jc w:val="both"/>
              <w:rPr>
                <w:rFonts w:ascii="Arial" w:hAnsi="Arial" w:cs="Arial"/>
                <w:color w:val="000000" w:themeColor="text1"/>
              </w:rPr>
            </w:pPr>
          </w:p>
        </w:tc>
      </w:tr>
      <w:tr w:rsidR="004F542D" w:rsidRPr="009D430E" w14:paraId="7DB3BFB3" w14:textId="77777777" w:rsidTr="00DF200F">
        <w:trPr>
          <w:gridBefore w:val="1"/>
          <w:wBefore w:w="142" w:type="dxa"/>
        </w:trPr>
        <w:tc>
          <w:tcPr>
            <w:tcW w:w="10348" w:type="dxa"/>
            <w:tcBorders>
              <w:top w:val="nil"/>
              <w:left w:val="nil"/>
              <w:bottom w:val="nil"/>
              <w:right w:val="nil"/>
            </w:tcBorders>
          </w:tcPr>
          <w:p w14:paraId="7A2A340C" w14:textId="77777777" w:rsidR="004F542D" w:rsidRPr="00ED5F6F" w:rsidRDefault="004F542D" w:rsidP="004F542D">
            <w:pPr>
              <w:spacing w:before="60" w:after="60"/>
              <w:jc w:val="both"/>
              <w:rPr>
                <w:rFonts w:ascii="Arial" w:hAnsi="Arial" w:cs="Arial"/>
                <w:b/>
                <w:color w:val="000000" w:themeColor="text1"/>
              </w:rPr>
            </w:pPr>
            <w:r w:rsidRPr="00ED5F6F">
              <w:rPr>
                <w:rFonts w:ascii="Arial" w:hAnsi="Arial" w:cs="Arial"/>
                <w:b/>
                <w:color w:val="000000" w:themeColor="text1"/>
              </w:rPr>
              <w:t xml:space="preserve">Greater China </w:t>
            </w:r>
          </w:p>
          <w:p w14:paraId="0623C003" w14:textId="399D9A40" w:rsidR="009C43A2" w:rsidRPr="00ED5F6F" w:rsidRDefault="004F542D" w:rsidP="009C43A2">
            <w:pPr>
              <w:shd w:val="clear" w:color="auto" w:fill="FFFFFF"/>
              <w:jc w:val="both"/>
              <w:rPr>
                <w:rFonts w:ascii="Arial" w:hAnsi="Arial" w:cs="Arial"/>
                <w:color w:val="000000" w:themeColor="text1"/>
              </w:rPr>
            </w:pPr>
            <w:r w:rsidRPr="00ED5F6F">
              <w:rPr>
                <w:rFonts w:ascii="Arial" w:hAnsi="Arial" w:cs="Arial"/>
                <w:color w:val="000000" w:themeColor="text1"/>
              </w:rPr>
              <w:t xml:space="preserve">RevPAR was up </w:t>
            </w:r>
            <w:r w:rsidR="002760F4" w:rsidRPr="00ED5F6F">
              <w:rPr>
                <w:rFonts w:ascii="Arial" w:hAnsi="Arial" w:cs="Arial"/>
                <w:color w:val="000000" w:themeColor="text1"/>
              </w:rPr>
              <w:t>0.9</w:t>
            </w:r>
            <w:r w:rsidRPr="00ED5F6F">
              <w:rPr>
                <w:rFonts w:ascii="Arial" w:hAnsi="Arial" w:cs="Arial"/>
                <w:color w:val="000000" w:themeColor="text1"/>
              </w:rPr>
              <w:t>%</w:t>
            </w:r>
            <w:r w:rsidR="00610ECE" w:rsidRPr="00ED5F6F">
              <w:rPr>
                <w:rFonts w:ascii="Arial" w:hAnsi="Arial" w:cs="Arial"/>
                <w:color w:val="000000" w:themeColor="text1"/>
              </w:rPr>
              <w:t xml:space="preserve"> in </w:t>
            </w:r>
            <w:r w:rsidR="00A06B37" w:rsidRPr="00ED5F6F">
              <w:rPr>
                <w:rFonts w:ascii="Arial" w:hAnsi="Arial" w:cs="Arial"/>
                <w:color w:val="000000" w:themeColor="text1"/>
              </w:rPr>
              <w:t>Q3</w:t>
            </w:r>
            <w:r w:rsidR="00610ECE" w:rsidRPr="00ED5F6F">
              <w:rPr>
                <w:rFonts w:ascii="Arial" w:hAnsi="Arial" w:cs="Arial"/>
                <w:color w:val="000000" w:themeColor="text1"/>
              </w:rPr>
              <w:t xml:space="preserve">, and 1.8% </w:t>
            </w:r>
            <w:r w:rsidR="00F9239B" w:rsidRPr="00ED5F6F">
              <w:rPr>
                <w:rFonts w:ascii="Arial" w:hAnsi="Arial" w:cs="Arial"/>
                <w:color w:val="000000" w:themeColor="text1"/>
              </w:rPr>
              <w:t>Q3 YTD</w:t>
            </w:r>
            <w:r w:rsidR="00AA5179" w:rsidRPr="00ED5F6F">
              <w:rPr>
                <w:rFonts w:ascii="Arial" w:hAnsi="Arial" w:cs="Arial"/>
                <w:color w:val="000000" w:themeColor="text1"/>
              </w:rPr>
              <w:t>.</w:t>
            </w:r>
            <w:r w:rsidRPr="00ED5F6F">
              <w:rPr>
                <w:rFonts w:ascii="Arial" w:hAnsi="Arial" w:cs="Arial"/>
                <w:color w:val="000000" w:themeColor="text1"/>
              </w:rPr>
              <w:t xml:space="preserve">  </w:t>
            </w:r>
            <w:r w:rsidR="00A06B37" w:rsidRPr="00ED5F6F">
              <w:rPr>
                <w:rFonts w:ascii="Arial" w:hAnsi="Arial" w:cs="Arial"/>
                <w:color w:val="000000" w:themeColor="text1"/>
              </w:rPr>
              <w:t>Q3</w:t>
            </w:r>
            <w:r w:rsidR="00BB1CF7" w:rsidRPr="00ED5F6F">
              <w:rPr>
                <w:rFonts w:ascii="Arial" w:hAnsi="Arial" w:cs="Arial"/>
                <w:color w:val="000000" w:themeColor="text1"/>
              </w:rPr>
              <w:t xml:space="preserve"> g</w:t>
            </w:r>
            <w:r w:rsidRPr="00ED5F6F">
              <w:rPr>
                <w:rFonts w:ascii="Arial" w:hAnsi="Arial" w:cs="Arial"/>
                <w:color w:val="000000" w:themeColor="text1"/>
              </w:rPr>
              <w:t xml:space="preserve">rowth of </w:t>
            </w:r>
            <w:r w:rsidR="002760F4" w:rsidRPr="00ED5F6F">
              <w:rPr>
                <w:rFonts w:ascii="Arial" w:hAnsi="Arial" w:cs="Arial"/>
                <w:color w:val="000000" w:themeColor="text1"/>
              </w:rPr>
              <w:t>2</w:t>
            </w:r>
            <w:r w:rsidRPr="00ED5F6F">
              <w:rPr>
                <w:rFonts w:ascii="Arial" w:hAnsi="Arial" w:cs="Arial"/>
                <w:color w:val="000000" w:themeColor="text1"/>
              </w:rPr>
              <w:t xml:space="preserve">.2% in mainland China </w:t>
            </w:r>
            <w:r w:rsidR="00AE05BD" w:rsidRPr="00ED5F6F">
              <w:rPr>
                <w:rFonts w:ascii="Arial" w:hAnsi="Arial" w:cs="Arial"/>
                <w:color w:val="000000" w:themeColor="text1"/>
              </w:rPr>
              <w:t xml:space="preserve">continued to be </w:t>
            </w:r>
            <w:r w:rsidRPr="00ED5F6F">
              <w:rPr>
                <w:rFonts w:ascii="Arial" w:hAnsi="Arial" w:cs="Arial"/>
                <w:color w:val="000000" w:themeColor="text1"/>
              </w:rPr>
              <w:t xml:space="preserve">led by tier one cities, where RevPAR was up </w:t>
            </w:r>
            <w:r w:rsidR="000F328F" w:rsidRPr="00ED5F6F">
              <w:rPr>
                <w:rFonts w:ascii="Arial" w:hAnsi="Arial" w:cs="Arial"/>
                <w:color w:val="000000" w:themeColor="text1"/>
              </w:rPr>
              <w:t>nearly 6</w:t>
            </w:r>
            <w:r w:rsidR="00AE05BD" w:rsidRPr="00ED5F6F">
              <w:rPr>
                <w:rFonts w:ascii="Arial" w:hAnsi="Arial" w:cs="Arial"/>
                <w:color w:val="000000" w:themeColor="text1"/>
              </w:rPr>
              <w:t>%</w:t>
            </w:r>
            <w:r w:rsidRPr="00ED5F6F">
              <w:rPr>
                <w:rFonts w:ascii="Arial" w:hAnsi="Arial" w:cs="Arial"/>
                <w:color w:val="000000" w:themeColor="text1"/>
              </w:rPr>
              <w:t xml:space="preserve">.  </w:t>
            </w:r>
            <w:r w:rsidR="00BB1CF7" w:rsidRPr="00ED5F6F">
              <w:rPr>
                <w:rFonts w:ascii="Arial" w:hAnsi="Arial" w:cs="Arial"/>
                <w:color w:val="000000" w:themeColor="text1"/>
              </w:rPr>
              <w:t xml:space="preserve">A low single digit RevPAR decline in </w:t>
            </w:r>
            <w:r w:rsidR="002760F4" w:rsidRPr="00ED5F6F">
              <w:rPr>
                <w:rFonts w:ascii="Arial" w:hAnsi="Arial" w:cs="Arial"/>
                <w:color w:val="000000" w:themeColor="text1"/>
              </w:rPr>
              <w:t xml:space="preserve">Hong Kong </w:t>
            </w:r>
            <w:r w:rsidR="00BB1CF7" w:rsidRPr="00ED5F6F">
              <w:rPr>
                <w:rFonts w:ascii="Arial" w:hAnsi="Arial" w:cs="Arial"/>
                <w:color w:val="000000" w:themeColor="text1"/>
              </w:rPr>
              <w:t xml:space="preserve">reflects some </w:t>
            </w:r>
            <w:r w:rsidR="007D624A" w:rsidRPr="00ED5F6F">
              <w:rPr>
                <w:rFonts w:ascii="Arial" w:hAnsi="Arial" w:cs="Arial"/>
                <w:color w:val="000000" w:themeColor="text1"/>
              </w:rPr>
              <w:t>improve</w:t>
            </w:r>
            <w:r w:rsidR="00BB1CF7" w:rsidRPr="00ED5F6F">
              <w:rPr>
                <w:rFonts w:ascii="Arial" w:hAnsi="Arial" w:cs="Arial"/>
                <w:color w:val="000000" w:themeColor="text1"/>
              </w:rPr>
              <w:t xml:space="preserve">ment in trading, </w:t>
            </w:r>
            <w:r w:rsidR="007D624A" w:rsidRPr="00ED5F6F">
              <w:rPr>
                <w:rFonts w:ascii="Arial" w:hAnsi="Arial" w:cs="Arial"/>
                <w:color w:val="000000" w:themeColor="text1"/>
              </w:rPr>
              <w:t>but M</w:t>
            </w:r>
            <w:r w:rsidR="002760F4" w:rsidRPr="00ED5F6F">
              <w:rPr>
                <w:rFonts w:ascii="Arial" w:hAnsi="Arial" w:cs="Arial"/>
                <w:color w:val="000000" w:themeColor="text1"/>
              </w:rPr>
              <w:t xml:space="preserve">acau </w:t>
            </w:r>
            <w:r w:rsidR="007D624A" w:rsidRPr="00ED5F6F">
              <w:rPr>
                <w:rFonts w:ascii="Arial" w:hAnsi="Arial" w:cs="Arial"/>
                <w:color w:val="000000" w:themeColor="text1"/>
              </w:rPr>
              <w:t xml:space="preserve">continues to be affected by industry-wide </w:t>
            </w:r>
            <w:r w:rsidR="00BB1CF7" w:rsidRPr="00ED5F6F">
              <w:rPr>
                <w:rFonts w:ascii="Arial" w:hAnsi="Arial" w:cs="Arial"/>
                <w:color w:val="000000" w:themeColor="text1"/>
              </w:rPr>
              <w:t>challenging conditions with RevPAR down 14%</w:t>
            </w:r>
            <w:r w:rsidR="007D624A" w:rsidRPr="00ED5F6F">
              <w:rPr>
                <w:rFonts w:ascii="Arial" w:hAnsi="Arial" w:cs="Arial"/>
                <w:color w:val="000000" w:themeColor="text1"/>
              </w:rPr>
              <w:t xml:space="preserve">. </w:t>
            </w:r>
          </w:p>
          <w:p w14:paraId="2126F445" w14:textId="77777777" w:rsidR="00176BFB" w:rsidRPr="00ED5F6F" w:rsidRDefault="00176BFB" w:rsidP="009C43A2">
            <w:pPr>
              <w:shd w:val="clear" w:color="auto" w:fill="FFFFFF"/>
              <w:jc w:val="both"/>
              <w:rPr>
                <w:rFonts w:ascii="Arial" w:hAnsi="Arial" w:cs="Arial"/>
                <w:color w:val="000000" w:themeColor="text1"/>
              </w:rPr>
            </w:pPr>
          </w:p>
          <w:p w14:paraId="401B986F" w14:textId="35B61D86" w:rsidR="004F542D" w:rsidRPr="00ED5F6F" w:rsidRDefault="004F542D" w:rsidP="009C43A2">
            <w:pPr>
              <w:shd w:val="clear" w:color="auto" w:fill="FFFFFF"/>
              <w:jc w:val="both"/>
              <w:rPr>
                <w:rFonts w:ascii="Arial" w:hAnsi="Arial" w:cs="Arial"/>
                <w:color w:val="000000" w:themeColor="text1"/>
              </w:rPr>
            </w:pPr>
          </w:p>
        </w:tc>
      </w:tr>
      <w:tr w:rsidR="00BD0E99" w:rsidRPr="009D430E" w14:paraId="148BB9B0" w14:textId="77777777" w:rsidTr="00DF200F">
        <w:tblPrEx>
          <w:tblBorders>
            <w:insideH w:val="single" w:sz="4" w:space="0" w:color="auto"/>
            <w:insideV w:val="single" w:sz="4" w:space="0" w:color="auto"/>
          </w:tblBorders>
        </w:tblPrEx>
        <w:tc>
          <w:tcPr>
            <w:tcW w:w="10490" w:type="dxa"/>
            <w:gridSpan w:val="2"/>
          </w:tcPr>
          <w:p w14:paraId="21F6CFB9" w14:textId="77777777" w:rsidR="00BD0E99" w:rsidRPr="009D430E" w:rsidRDefault="009B29CD" w:rsidP="009D430E">
            <w:pPr>
              <w:spacing w:before="60" w:after="60"/>
              <w:jc w:val="both"/>
              <w:rPr>
                <w:rFonts w:ascii="Arial" w:hAnsi="Arial" w:cs="Arial"/>
                <w:b/>
              </w:rPr>
            </w:pPr>
            <w:r>
              <w:rPr>
                <w:rFonts w:ascii="Arial" w:hAnsi="Arial" w:cs="Arial"/>
                <w:b/>
              </w:rPr>
              <w:t>Strategic progress</w:t>
            </w:r>
            <w:r w:rsidR="00936CE7" w:rsidRPr="009D430E">
              <w:rPr>
                <w:rFonts w:ascii="Arial" w:hAnsi="Arial" w:cs="Arial"/>
                <w:b/>
              </w:rPr>
              <w:t xml:space="preserve"> </w:t>
            </w:r>
          </w:p>
        </w:tc>
      </w:tr>
      <w:tr w:rsidR="00936CE7" w:rsidRPr="009D430E" w14:paraId="0DC4504A" w14:textId="77777777" w:rsidTr="00DF200F">
        <w:tblPrEx>
          <w:tblBorders>
            <w:insideH w:val="single" w:sz="4" w:space="0" w:color="auto"/>
            <w:insideV w:val="single" w:sz="4" w:space="0" w:color="auto"/>
          </w:tblBorders>
        </w:tblPrEx>
        <w:trPr>
          <w:trHeight w:val="2446"/>
        </w:trPr>
        <w:tc>
          <w:tcPr>
            <w:tcW w:w="10490" w:type="dxa"/>
            <w:gridSpan w:val="2"/>
          </w:tcPr>
          <w:p w14:paraId="4F5F415F" w14:textId="6E5DF445" w:rsidR="00B55504" w:rsidRDefault="00E63DED" w:rsidP="00B55504">
            <w:pPr>
              <w:spacing w:before="60" w:after="60"/>
              <w:jc w:val="both"/>
              <w:rPr>
                <w:rFonts w:ascii="Arial" w:hAnsi="Arial" w:cs="Arial"/>
              </w:rPr>
            </w:pPr>
            <w:r>
              <w:rPr>
                <w:rFonts w:ascii="Arial" w:hAnsi="Arial" w:cs="Arial"/>
                <w:b/>
              </w:rPr>
              <w:t xml:space="preserve">Strengthening </w:t>
            </w:r>
            <w:r w:rsidR="00B55504" w:rsidRPr="009D430E">
              <w:rPr>
                <w:rFonts w:ascii="Arial" w:hAnsi="Arial" w:cs="Arial"/>
                <w:b/>
              </w:rPr>
              <w:t>our preferred brands</w:t>
            </w:r>
          </w:p>
          <w:p w14:paraId="34590452" w14:textId="625B2A09" w:rsidR="00DE4769" w:rsidRDefault="00DE4769" w:rsidP="00DE4769">
            <w:pPr>
              <w:pStyle w:val="ListParagraph"/>
              <w:numPr>
                <w:ilvl w:val="0"/>
                <w:numId w:val="22"/>
              </w:numPr>
              <w:spacing w:before="60" w:after="60"/>
              <w:ind w:left="318" w:hanging="284"/>
              <w:jc w:val="both"/>
              <w:rPr>
                <w:rFonts w:ascii="Arial" w:hAnsi="Arial" w:cs="Arial"/>
                <w:sz w:val="20"/>
                <w:szCs w:val="20"/>
              </w:rPr>
            </w:pPr>
            <w:r>
              <w:rPr>
                <w:rFonts w:ascii="Arial" w:hAnsi="Arial" w:cs="Arial"/>
                <w:sz w:val="20"/>
                <w:szCs w:val="20"/>
              </w:rPr>
              <w:t>In InterContinental Hotels &amp; Resorts</w:t>
            </w:r>
            <w:r w:rsidR="00B01C12">
              <w:rPr>
                <w:rFonts w:ascii="Arial" w:hAnsi="Arial" w:cs="Arial"/>
                <w:sz w:val="20"/>
                <w:szCs w:val="20"/>
              </w:rPr>
              <w:t>’</w:t>
            </w:r>
            <w:r>
              <w:rPr>
                <w:rFonts w:ascii="Arial" w:hAnsi="Arial" w:cs="Arial"/>
                <w:sz w:val="20"/>
                <w:szCs w:val="20"/>
              </w:rPr>
              <w:t xml:space="preserve"> 70</w:t>
            </w:r>
            <w:r w:rsidRPr="006D2CAE">
              <w:rPr>
                <w:rFonts w:ascii="Arial" w:hAnsi="Arial" w:cs="Arial"/>
                <w:sz w:val="20"/>
                <w:szCs w:val="20"/>
                <w:vertAlign w:val="superscript"/>
              </w:rPr>
              <w:t>th</w:t>
            </w:r>
            <w:r>
              <w:rPr>
                <w:rFonts w:ascii="Arial" w:hAnsi="Arial" w:cs="Arial"/>
                <w:sz w:val="20"/>
                <w:szCs w:val="20"/>
              </w:rPr>
              <w:t xml:space="preserve"> anniversary year, we</w:t>
            </w:r>
            <w:r w:rsidR="004360DB">
              <w:rPr>
                <w:rFonts w:ascii="Arial" w:hAnsi="Arial" w:cs="Arial"/>
                <w:sz w:val="20"/>
                <w:szCs w:val="20"/>
              </w:rPr>
              <w:t xml:space="preserve"> are</w:t>
            </w:r>
            <w:r>
              <w:rPr>
                <w:rFonts w:ascii="Arial" w:hAnsi="Arial" w:cs="Arial"/>
                <w:sz w:val="20"/>
                <w:szCs w:val="20"/>
              </w:rPr>
              <w:t xml:space="preserve"> </w:t>
            </w:r>
            <w:r w:rsidR="004360DB">
              <w:rPr>
                <w:rFonts w:ascii="Arial" w:hAnsi="Arial" w:cs="Arial"/>
                <w:sz w:val="20"/>
                <w:szCs w:val="20"/>
              </w:rPr>
              <w:t xml:space="preserve">strengthening its position as the world’s largest luxury hotel brand, </w:t>
            </w:r>
            <w:r>
              <w:rPr>
                <w:rFonts w:ascii="Arial" w:hAnsi="Arial" w:cs="Arial"/>
                <w:sz w:val="20"/>
                <w:szCs w:val="20"/>
              </w:rPr>
              <w:t>sign</w:t>
            </w:r>
            <w:r w:rsidR="004360DB">
              <w:rPr>
                <w:rFonts w:ascii="Arial" w:hAnsi="Arial" w:cs="Arial"/>
                <w:sz w:val="20"/>
                <w:szCs w:val="20"/>
              </w:rPr>
              <w:t>ing</w:t>
            </w:r>
            <w:r>
              <w:rPr>
                <w:rFonts w:ascii="Arial" w:hAnsi="Arial" w:cs="Arial"/>
                <w:sz w:val="20"/>
                <w:szCs w:val="20"/>
              </w:rPr>
              <w:t xml:space="preserve"> 12 properties year to date</w:t>
            </w:r>
            <w:r w:rsidR="00BF4C23">
              <w:rPr>
                <w:rFonts w:ascii="Arial" w:hAnsi="Arial" w:cs="Arial"/>
                <w:sz w:val="20"/>
                <w:szCs w:val="20"/>
              </w:rPr>
              <w:t>.</w:t>
            </w:r>
            <w:r>
              <w:rPr>
                <w:rFonts w:ascii="Arial" w:hAnsi="Arial" w:cs="Arial"/>
                <w:sz w:val="20"/>
                <w:szCs w:val="20"/>
              </w:rPr>
              <w:t xml:space="preserve"> This is our best performance in eight years, and includes the signing of </w:t>
            </w:r>
            <w:r w:rsidRPr="00C420DE">
              <w:rPr>
                <w:rFonts w:ascii="Arial" w:hAnsi="Arial" w:cs="Arial"/>
                <w:sz w:val="20"/>
                <w:szCs w:val="20"/>
              </w:rPr>
              <w:t>our first InterContinental hotel in the Maldives</w:t>
            </w:r>
            <w:r>
              <w:rPr>
                <w:rFonts w:ascii="Arial" w:hAnsi="Arial" w:cs="Arial"/>
                <w:sz w:val="20"/>
                <w:szCs w:val="20"/>
              </w:rPr>
              <w:t xml:space="preserve"> in Q3</w:t>
            </w:r>
            <w:r w:rsidRPr="00C420DE">
              <w:rPr>
                <w:rFonts w:ascii="Arial" w:hAnsi="Arial" w:cs="Arial"/>
                <w:sz w:val="20"/>
                <w:szCs w:val="20"/>
              </w:rPr>
              <w:t>.</w:t>
            </w:r>
          </w:p>
          <w:p w14:paraId="145BA857" w14:textId="712CC658" w:rsidR="00F646A5" w:rsidRDefault="004360DB" w:rsidP="00F646A5">
            <w:pPr>
              <w:pStyle w:val="ListParagraph"/>
              <w:numPr>
                <w:ilvl w:val="0"/>
                <w:numId w:val="22"/>
              </w:numPr>
              <w:spacing w:before="60" w:after="60"/>
              <w:ind w:left="318" w:hanging="284"/>
              <w:jc w:val="both"/>
              <w:rPr>
                <w:rFonts w:ascii="Arial" w:hAnsi="Arial" w:cs="Arial"/>
                <w:sz w:val="20"/>
                <w:szCs w:val="20"/>
              </w:rPr>
            </w:pPr>
            <w:r>
              <w:rPr>
                <w:rFonts w:ascii="Arial" w:hAnsi="Arial" w:cs="Arial"/>
                <w:sz w:val="20"/>
                <w:szCs w:val="20"/>
              </w:rPr>
              <w:t>Our innovative new design solutions are driving momentum for t</w:t>
            </w:r>
            <w:r w:rsidR="00F646A5" w:rsidRPr="00AA3CC7">
              <w:rPr>
                <w:rFonts w:ascii="Arial" w:hAnsi="Arial" w:cs="Arial"/>
                <w:sz w:val="20"/>
                <w:szCs w:val="20"/>
              </w:rPr>
              <w:t>he Holiday Inn brand family</w:t>
            </w:r>
            <w:r>
              <w:rPr>
                <w:rFonts w:ascii="Arial" w:hAnsi="Arial" w:cs="Arial"/>
                <w:sz w:val="20"/>
                <w:szCs w:val="20"/>
              </w:rPr>
              <w:t xml:space="preserve">, </w:t>
            </w:r>
            <w:r w:rsidR="00F646A5" w:rsidRPr="00AA3CC7">
              <w:rPr>
                <w:rFonts w:ascii="Arial" w:hAnsi="Arial" w:cs="Arial"/>
                <w:sz w:val="20"/>
                <w:szCs w:val="20"/>
              </w:rPr>
              <w:t xml:space="preserve">with </w:t>
            </w:r>
            <w:r w:rsidR="00F30789">
              <w:rPr>
                <w:rFonts w:ascii="Arial" w:hAnsi="Arial" w:cs="Arial"/>
                <w:sz w:val="20"/>
                <w:szCs w:val="20"/>
              </w:rPr>
              <w:t xml:space="preserve">more than </w:t>
            </w:r>
            <w:r w:rsidR="001858C8">
              <w:rPr>
                <w:rFonts w:ascii="Arial" w:hAnsi="Arial" w:cs="Arial"/>
                <w:sz w:val="20"/>
                <w:szCs w:val="20"/>
              </w:rPr>
              <w:t>13</w:t>
            </w:r>
            <w:r w:rsidR="009C43A2">
              <w:rPr>
                <w:rFonts w:ascii="Arial" w:hAnsi="Arial" w:cs="Arial"/>
                <w:sz w:val="20"/>
                <w:szCs w:val="20"/>
              </w:rPr>
              <w:t>k</w:t>
            </w:r>
            <w:r w:rsidR="00F646A5">
              <w:rPr>
                <w:rFonts w:ascii="Arial" w:hAnsi="Arial" w:cs="Arial"/>
                <w:sz w:val="20"/>
                <w:szCs w:val="20"/>
              </w:rPr>
              <w:t xml:space="preserve"> room signings</w:t>
            </w:r>
            <w:r w:rsidR="00C420DE">
              <w:rPr>
                <w:rFonts w:ascii="Arial" w:hAnsi="Arial" w:cs="Arial"/>
                <w:sz w:val="20"/>
                <w:szCs w:val="20"/>
              </w:rPr>
              <w:t>,</w:t>
            </w:r>
            <w:r w:rsidR="00384161">
              <w:rPr>
                <w:rFonts w:ascii="Arial" w:hAnsi="Arial" w:cs="Arial"/>
                <w:sz w:val="20"/>
                <w:szCs w:val="20"/>
              </w:rPr>
              <w:t xml:space="preserve"> </w:t>
            </w:r>
            <w:r w:rsidR="00C420DE">
              <w:rPr>
                <w:rFonts w:ascii="Arial" w:hAnsi="Arial" w:cs="Arial"/>
                <w:sz w:val="20"/>
                <w:szCs w:val="20"/>
              </w:rPr>
              <w:t xml:space="preserve">our </w:t>
            </w:r>
            <w:r w:rsidR="00BB1CF7">
              <w:rPr>
                <w:rFonts w:ascii="Arial" w:hAnsi="Arial" w:cs="Arial"/>
                <w:sz w:val="20"/>
                <w:szCs w:val="20"/>
              </w:rPr>
              <w:t>best Q3 performance</w:t>
            </w:r>
            <w:r w:rsidR="009C43A2">
              <w:rPr>
                <w:rFonts w:ascii="Arial" w:hAnsi="Arial" w:cs="Arial"/>
                <w:sz w:val="20"/>
                <w:szCs w:val="20"/>
              </w:rPr>
              <w:t xml:space="preserve"> </w:t>
            </w:r>
            <w:r w:rsidR="00C420DE">
              <w:rPr>
                <w:rFonts w:ascii="Arial" w:hAnsi="Arial" w:cs="Arial"/>
                <w:sz w:val="20"/>
                <w:szCs w:val="20"/>
              </w:rPr>
              <w:t xml:space="preserve">since </w:t>
            </w:r>
            <w:r w:rsidR="0094330B">
              <w:rPr>
                <w:rFonts w:ascii="Arial" w:hAnsi="Arial" w:cs="Arial"/>
                <w:sz w:val="20"/>
                <w:szCs w:val="20"/>
              </w:rPr>
              <w:t>2007</w:t>
            </w:r>
            <w:r w:rsidR="00C420DE">
              <w:rPr>
                <w:rFonts w:ascii="Arial" w:hAnsi="Arial" w:cs="Arial"/>
                <w:sz w:val="20"/>
                <w:szCs w:val="20"/>
              </w:rPr>
              <w:t>.</w:t>
            </w:r>
          </w:p>
          <w:p w14:paraId="44F5029C" w14:textId="2E1456DF" w:rsidR="00C054B5" w:rsidRDefault="00542AD5" w:rsidP="00C420DE">
            <w:pPr>
              <w:pStyle w:val="ListParagraph"/>
              <w:numPr>
                <w:ilvl w:val="0"/>
                <w:numId w:val="22"/>
              </w:numPr>
              <w:spacing w:before="60" w:after="60"/>
              <w:ind w:left="318" w:hanging="284"/>
              <w:jc w:val="both"/>
              <w:rPr>
                <w:rFonts w:ascii="Arial" w:hAnsi="Arial" w:cs="Arial"/>
                <w:sz w:val="20"/>
                <w:szCs w:val="20"/>
              </w:rPr>
            </w:pPr>
            <w:r>
              <w:rPr>
                <w:rFonts w:ascii="Arial" w:hAnsi="Arial" w:cs="Arial"/>
                <w:sz w:val="20"/>
                <w:szCs w:val="20"/>
              </w:rPr>
              <w:t xml:space="preserve">We </w:t>
            </w:r>
            <w:r w:rsidR="001D74A3">
              <w:rPr>
                <w:rFonts w:ascii="Arial" w:hAnsi="Arial" w:cs="Arial"/>
                <w:sz w:val="20"/>
                <w:szCs w:val="20"/>
              </w:rPr>
              <w:t xml:space="preserve">are </w:t>
            </w:r>
            <w:r>
              <w:rPr>
                <w:rFonts w:ascii="Arial" w:hAnsi="Arial" w:cs="Arial"/>
                <w:sz w:val="20"/>
                <w:szCs w:val="20"/>
              </w:rPr>
              <w:t>strengthen</w:t>
            </w:r>
            <w:r w:rsidR="001D74A3">
              <w:rPr>
                <w:rFonts w:ascii="Arial" w:hAnsi="Arial" w:cs="Arial"/>
                <w:sz w:val="20"/>
                <w:szCs w:val="20"/>
              </w:rPr>
              <w:t>ing</w:t>
            </w:r>
            <w:r>
              <w:rPr>
                <w:rFonts w:ascii="Arial" w:hAnsi="Arial" w:cs="Arial"/>
                <w:sz w:val="20"/>
                <w:szCs w:val="20"/>
              </w:rPr>
              <w:t xml:space="preserve"> our position in the fast-growing boutique segment, by signing our most Hotel Indigo rooms since</w:t>
            </w:r>
            <w:r w:rsidR="00A06B37">
              <w:rPr>
                <w:rFonts w:ascii="Arial" w:hAnsi="Arial" w:cs="Arial"/>
                <w:sz w:val="20"/>
                <w:szCs w:val="20"/>
              </w:rPr>
              <w:t xml:space="preserve"> Q3</w:t>
            </w:r>
            <w:r>
              <w:rPr>
                <w:rFonts w:ascii="Arial" w:hAnsi="Arial" w:cs="Arial"/>
                <w:sz w:val="20"/>
                <w:szCs w:val="20"/>
              </w:rPr>
              <w:t xml:space="preserve"> 2007</w:t>
            </w:r>
            <w:r w:rsidR="00E430FA">
              <w:rPr>
                <w:rFonts w:ascii="Arial" w:hAnsi="Arial" w:cs="Arial"/>
                <w:sz w:val="20"/>
                <w:szCs w:val="20"/>
              </w:rPr>
              <w:t>,</w:t>
            </w:r>
            <w:r>
              <w:rPr>
                <w:rFonts w:ascii="Arial" w:hAnsi="Arial" w:cs="Arial"/>
                <w:sz w:val="20"/>
                <w:szCs w:val="20"/>
              </w:rPr>
              <w:t xml:space="preserve"> </w:t>
            </w:r>
            <w:r w:rsidR="008517B0">
              <w:rPr>
                <w:rFonts w:ascii="Arial" w:hAnsi="Arial" w:cs="Arial"/>
                <w:sz w:val="20"/>
                <w:szCs w:val="20"/>
              </w:rPr>
              <w:t xml:space="preserve">including </w:t>
            </w:r>
            <w:r w:rsidR="005A55A0">
              <w:rPr>
                <w:rFonts w:ascii="Arial" w:hAnsi="Arial" w:cs="Arial"/>
                <w:sz w:val="20"/>
                <w:szCs w:val="20"/>
              </w:rPr>
              <w:t xml:space="preserve">the </w:t>
            </w:r>
            <w:r w:rsidR="008517B0">
              <w:rPr>
                <w:rFonts w:ascii="Arial" w:hAnsi="Arial" w:cs="Arial"/>
                <w:sz w:val="20"/>
                <w:szCs w:val="20"/>
              </w:rPr>
              <w:t>first Hotel Indigo in Poland.</w:t>
            </w:r>
            <w:r>
              <w:rPr>
                <w:rFonts w:ascii="Arial" w:hAnsi="Arial" w:cs="Arial"/>
                <w:sz w:val="20"/>
                <w:szCs w:val="20"/>
              </w:rPr>
              <w:t xml:space="preserve"> </w:t>
            </w:r>
            <w:r w:rsidR="00CC40E2">
              <w:rPr>
                <w:rFonts w:ascii="Arial" w:hAnsi="Arial" w:cs="Arial"/>
                <w:sz w:val="20"/>
                <w:szCs w:val="20"/>
              </w:rPr>
              <w:t xml:space="preserve"> </w:t>
            </w:r>
            <w:r w:rsidR="005500AB">
              <w:rPr>
                <w:rFonts w:ascii="Arial" w:hAnsi="Arial" w:cs="Arial"/>
                <w:sz w:val="20"/>
                <w:szCs w:val="20"/>
              </w:rPr>
              <w:t>W</w:t>
            </w:r>
            <w:r w:rsidR="00855D40">
              <w:rPr>
                <w:rFonts w:ascii="Arial" w:hAnsi="Arial" w:cs="Arial"/>
                <w:sz w:val="20"/>
                <w:szCs w:val="20"/>
              </w:rPr>
              <w:t xml:space="preserve">e </w:t>
            </w:r>
            <w:r w:rsidR="001D74A3">
              <w:rPr>
                <w:rFonts w:ascii="Arial" w:hAnsi="Arial" w:cs="Arial"/>
                <w:sz w:val="20"/>
                <w:szCs w:val="20"/>
              </w:rPr>
              <w:t>continue to expand</w:t>
            </w:r>
            <w:r w:rsidR="00637800">
              <w:rPr>
                <w:rFonts w:ascii="Arial" w:hAnsi="Arial" w:cs="Arial"/>
                <w:sz w:val="20"/>
                <w:szCs w:val="20"/>
              </w:rPr>
              <w:t xml:space="preserve"> our Kimpton portfolio</w:t>
            </w:r>
            <w:r w:rsidR="007E3265">
              <w:rPr>
                <w:rFonts w:ascii="Arial" w:hAnsi="Arial" w:cs="Arial"/>
                <w:sz w:val="20"/>
                <w:szCs w:val="20"/>
              </w:rPr>
              <w:t xml:space="preserve"> with</w:t>
            </w:r>
            <w:r w:rsidR="00637800">
              <w:rPr>
                <w:rFonts w:ascii="Arial" w:hAnsi="Arial" w:cs="Arial"/>
                <w:sz w:val="20"/>
                <w:szCs w:val="20"/>
              </w:rPr>
              <w:t xml:space="preserve"> </w:t>
            </w:r>
            <w:r w:rsidR="005500AB">
              <w:rPr>
                <w:rFonts w:ascii="Arial" w:hAnsi="Arial" w:cs="Arial"/>
                <w:sz w:val="20"/>
                <w:szCs w:val="20"/>
              </w:rPr>
              <w:t>the Gray Hotel in Chicago</w:t>
            </w:r>
            <w:r w:rsidR="007E3265">
              <w:rPr>
                <w:rFonts w:ascii="Arial" w:hAnsi="Arial" w:cs="Arial"/>
                <w:sz w:val="20"/>
                <w:szCs w:val="20"/>
              </w:rPr>
              <w:t>, the f</w:t>
            </w:r>
            <w:r w:rsidR="00282C9E">
              <w:rPr>
                <w:rFonts w:ascii="Arial" w:hAnsi="Arial" w:cs="Arial"/>
                <w:sz w:val="20"/>
                <w:szCs w:val="20"/>
              </w:rPr>
              <w:t>ifth</w:t>
            </w:r>
            <w:r w:rsidR="007404EE">
              <w:rPr>
                <w:rFonts w:ascii="Arial" w:hAnsi="Arial" w:cs="Arial"/>
                <w:sz w:val="20"/>
                <w:szCs w:val="20"/>
              </w:rPr>
              <w:t xml:space="preserve"> </w:t>
            </w:r>
            <w:r w:rsidR="007E3265">
              <w:rPr>
                <w:rFonts w:ascii="Arial" w:hAnsi="Arial" w:cs="Arial"/>
                <w:sz w:val="20"/>
                <w:szCs w:val="20"/>
              </w:rPr>
              <w:t>opening for the brand this year</w:t>
            </w:r>
            <w:r w:rsidR="007D5488">
              <w:rPr>
                <w:rFonts w:ascii="Arial" w:hAnsi="Arial" w:cs="Arial"/>
                <w:sz w:val="20"/>
                <w:szCs w:val="20"/>
              </w:rPr>
              <w:t>.</w:t>
            </w:r>
            <w:r w:rsidR="00855D40">
              <w:rPr>
                <w:rFonts w:ascii="Arial" w:hAnsi="Arial" w:cs="Arial"/>
                <w:sz w:val="20"/>
                <w:szCs w:val="20"/>
              </w:rPr>
              <w:t xml:space="preserve"> </w:t>
            </w:r>
          </w:p>
          <w:p w14:paraId="2F02E3C6" w14:textId="4CF621E4" w:rsidR="00DE4769" w:rsidRDefault="007E3265" w:rsidP="00B52E3E">
            <w:pPr>
              <w:pStyle w:val="ListParagraph"/>
              <w:numPr>
                <w:ilvl w:val="0"/>
                <w:numId w:val="22"/>
              </w:numPr>
              <w:spacing w:before="60" w:after="60"/>
              <w:ind w:left="318" w:hanging="284"/>
              <w:jc w:val="both"/>
              <w:rPr>
                <w:rFonts w:ascii="Arial" w:hAnsi="Arial" w:cs="Arial"/>
                <w:sz w:val="20"/>
                <w:szCs w:val="20"/>
              </w:rPr>
            </w:pPr>
            <w:r>
              <w:rPr>
                <w:rFonts w:ascii="Arial" w:hAnsi="Arial" w:cs="Arial"/>
                <w:sz w:val="20"/>
                <w:szCs w:val="20"/>
              </w:rPr>
              <w:t>The latest phase of our</w:t>
            </w:r>
            <w:r w:rsidR="00CC40E2">
              <w:rPr>
                <w:rFonts w:ascii="Arial" w:hAnsi="Arial" w:cs="Arial"/>
                <w:sz w:val="20"/>
                <w:szCs w:val="20"/>
              </w:rPr>
              <w:t xml:space="preserve"> Crowne Plaza refresh is already driving success, with the brand </w:t>
            </w:r>
            <w:r>
              <w:rPr>
                <w:rFonts w:ascii="Arial" w:hAnsi="Arial" w:cs="Arial"/>
                <w:sz w:val="20"/>
                <w:szCs w:val="20"/>
              </w:rPr>
              <w:t>voted</w:t>
            </w:r>
            <w:r w:rsidR="00CC40E2">
              <w:rPr>
                <w:rFonts w:ascii="Arial" w:hAnsi="Arial" w:cs="Arial"/>
                <w:sz w:val="20"/>
                <w:szCs w:val="20"/>
              </w:rPr>
              <w:t xml:space="preserve"> best Upscale Hotel Brand </w:t>
            </w:r>
            <w:r w:rsidR="000422D4">
              <w:rPr>
                <w:rFonts w:ascii="Arial" w:hAnsi="Arial" w:cs="Arial"/>
                <w:sz w:val="20"/>
                <w:szCs w:val="20"/>
              </w:rPr>
              <w:t>in</w:t>
            </w:r>
            <w:r w:rsidR="00CC40E2">
              <w:rPr>
                <w:rFonts w:ascii="Arial" w:hAnsi="Arial" w:cs="Arial"/>
                <w:sz w:val="20"/>
                <w:szCs w:val="20"/>
              </w:rPr>
              <w:t xml:space="preserve"> North America by Business Travel News, up from eighth position last year.</w:t>
            </w:r>
            <w:r w:rsidR="004360DB">
              <w:rPr>
                <w:rFonts w:ascii="Arial" w:hAnsi="Arial" w:cs="Arial"/>
                <w:sz w:val="20"/>
                <w:szCs w:val="20"/>
              </w:rPr>
              <w:t xml:space="preserve"> </w:t>
            </w:r>
          </w:p>
          <w:p w14:paraId="1CB37D75" w14:textId="77777777" w:rsidR="00DE4769" w:rsidRPr="00D421CE" w:rsidRDefault="00DE4769" w:rsidP="00DE4769">
            <w:pPr>
              <w:pStyle w:val="ListParagraph"/>
              <w:numPr>
                <w:ilvl w:val="0"/>
                <w:numId w:val="22"/>
              </w:numPr>
              <w:spacing w:before="60" w:after="60"/>
              <w:ind w:left="318" w:hanging="284"/>
              <w:jc w:val="both"/>
              <w:rPr>
                <w:rFonts w:ascii="Arial" w:hAnsi="Arial" w:cs="Arial"/>
                <w:sz w:val="20"/>
                <w:szCs w:val="20"/>
              </w:rPr>
            </w:pPr>
            <w:r>
              <w:rPr>
                <w:rFonts w:ascii="Arial" w:hAnsi="Arial" w:cs="Arial"/>
                <w:sz w:val="20"/>
                <w:szCs w:val="20"/>
              </w:rPr>
              <w:t>W</w:t>
            </w:r>
            <w:r w:rsidRPr="00B52E3E">
              <w:rPr>
                <w:rFonts w:ascii="Arial" w:hAnsi="Arial" w:cs="Arial"/>
                <w:sz w:val="20"/>
                <w:szCs w:val="20"/>
              </w:rPr>
              <w:t xml:space="preserve">e </w:t>
            </w:r>
            <w:r>
              <w:rPr>
                <w:rFonts w:ascii="Arial" w:hAnsi="Arial" w:cs="Arial"/>
                <w:sz w:val="20"/>
                <w:szCs w:val="20"/>
              </w:rPr>
              <w:t>continue</w:t>
            </w:r>
            <w:r w:rsidRPr="00B52E3E">
              <w:rPr>
                <w:rFonts w:ascii="Arial" w:hAnsi="Arial" w:cs="Arial"/>
                <w:sz w:val="20"/>
                <w:szCs w:val="20"/>
              </w:rPr>
              <w:t xml:space="preserve"> to </w:t>
            </w:r>
            <w:r>
              <w:rPr>
                <w:rFonts w:ascii="Arial" w:hAnsi="Arial" w:cs="Arial"/>
                <w:sz w:val="20"/>
                <w:szCs w:val="20"/>
              </w:rPr>
              <w:t xml:space="preserve">grow our </w:t>
            </w:r>
            <w:r w:rsidRPr="00B52E3E">
              <w:rPr>
                <w:rFonts w:ascii="Arial" w:hAnsi="Arial" w:cs="Arial"/>
                <w:sz w:val="20"/>
                <w:szCs w:val="20"/>
              </w:rPr>
              <w:t xml:space="preserve">extended stay </w:t>
            </w:r>
            <w:r>
              <w:rPr>
                <w:rFonts w:ascii="Arial" w:hAnsi="Arial" w:cs="Arial"/>
                <w:sz w:val="20"/>
                <w:szCs w:val="20"/>
              </w:rPr>
              <w:t>footprint</w:t>
            </w:r>
            <w:r w:rsidRPr="00B52E3E">
              <w:rPr>
                <w:rFonts w:ascii="Arial" w:hAnsi="Arial" w:cs="Arial"/>
                <w:sz w:val="20"/>
                <w:szCs w:val="20"/>
              </w:rPr>
              <w:t xml:space="preserve">, with over </w:t>
            </w:r>
            <w:r>
              <w:rPr>
                <w:rFonts w:ascii="Arial" w:hAnsi="Arial" w:cs="Arial"/>
                <w:sz w:val="20"/>
                <w:szCs w:val="20"/>
              </w:rPr>
              <w:t>7</w:t>
            </w:r>
            <w:r w:rsidRPr="00B52E3E">
              <w:rPr>
                <w:rFonts w:ascii="Arial" w:hAnsi="Arial" w:cs="Arial"/>
                <w:sz w:val="20"/>
                <w:szCs w:val="20"/>
              </w:rPr>
              <w:t xml:space="preserve">k rooms added to our pipeline so far this year, our </w:t>
            </w:r>
            <w:r w:rsidRPr="00D421CE">
              <w:rPr>
                <w:rFonts w:ascii="Arial" w:hAnsi="Arial" w:cs="Arial"/>
                <w:sz w:val="20"/>
                <w:szCs w:val="20"/>
              </w:rPr>
              <w:t xml:space="preserve">best performance in eight years. </w:t>
            </w:r>
          </w:p>
          <w:p w14:paraId="5191842D" w14:textId="18C4D9AE" w:rsidR="00855D40" w:rsidRPr="00D421CE" w:rsidRDefault="00DE4769" w:rsidP="00DE4769">
            <w:pPr>
              <w:pStyle w:val="ListParagraph"/>
              <w:numPr>
                <w:ilvl w:val="0"/>
                <w:numId w:val="22"/>
              </w:numPr>
              <w:spacing w:before="60" w:after="60"/>
              <w:ind w:left="318" w:hanging="284"/>
              <w:jc w:val="both"/>
              <w:rPr>
                <w:rFonts w:ascii="Arial" w:hAnsi="Arial" w:cs="Arial"/>
                <w:sz w:val="20"/>
                <w:szCs w:val="20"/>
              </w:rPr>
            </w:pPr>
            <w:r w:rsidRPr="00D421CE">
              <w:rPr>
                <w:rFonts w:ascii="Arial" w:hAnsi="Arial" w:cs="Arial"/>
                <w:sz w:val="20"/>
                <w:szCs w:val="20"/>
              </w:rPr>
              <w:t xml:space="preserve">Building on </w:t>
            </w:r>
            <w:r w:rsidR="009B0B2D" w:rsidRPr="00D421CE">
              <w:rPr>
                <w:rFonts w:ascii="Arial" w:hAnsi="Arial" w:cs="Arial"/>
                <w:sz w:val="20"/>
                <w:szCs w:val="20"/>
              </w:rPr>
              <w:t>the</w:t>
            </w:r>
            <w:r w:rsidRPr="00D421CE">
              <w:rPr>
                <w:rFonts w:ascii="Arial" w:hAnsi="Arial" w:cs="Arial"/>
                <w:sz w:val="20"/>
                <w:szCs w:val="20"/>
              </w:rPr>
              <w:t xml:space="preserve"> </w:t>
            </w:r>
            <w:r w:rsidR="009B0B2D" w:rsidRPr="00D421CE">
              <w:rPr>
                <w:rFonts w:ascii="Arial" w:hAnsi="Arial" w:cs="Arial"/>
                <w:sz w:val="20"/>
                <w:szCs w:val="20"/>
              </w:rPr>
              <w:t>appeal</w:t>
            </w:r>
            <w:r w:rsidRPr="00D421CE">
              <w:rPr>
                <w:rFonts w:ascii="Arial" w:hAnsi="Arial" w:cs="Arial"/>
                <w:sz w:val="20"/>
                <w:szCs w:val="20"/>
              </w:rPr>
              <w:t xml:space="preserve"> </w:t>
            </w:r>
            <w:r w:rsidR="00EA72A2" w:rsidRPr="00D421CE">
              <w:rPr>
                <w:rFonts w:ascii="Arial" w:hAnsi="Arial" w:cs="Arial"/>
                <w:sz w:val="20"/>
                <w:szCs w:val="20"/>
              </w:rPr>
              <w:t>that the</w:t>
            </w:r>
            <w:r w:rsidRPr="00D421CE">
              <w:rPr>
                <w:rFonts w:ascii="Arial" w:hAnsi="Arial" w:cs="Arial"/>
                <w:sz w:val="20"/>
                <w:szCs w:val="20"/>
              </w:rPr>
              <w:t xml:space="preserve"> EVEN Hotels</w:t>
            </w:r>
            <w:r w:rsidR="004360DB" w:rsidRPr="00D421CE">
              <w:rPr>
                <w:rFonts w:ascii="Arial" w:hAnsi="Arial" w:cs="Arial"/>
                <w:sz w:val="20"/>
                <w:szCs w:val="20"/>
              </w:rPr>
              <w:t xml:space="preserve"> brand </w:t>
            </w:r>
            <w:r w:rsidR="00EA72A2" w:rsidRPr="00D421CE">
              <w:rPr>
                <w:rFonts w:ascii="Arial" w:hAnsi="Arial" w:cs="Arial"/>
                <w:sz w:val="20"/>
                <w:szCs w:val="20"/>
              </w:rPr>
              <w:t xml:space="preserve">has </w:t>
            </w:r>
            <w:r w:rsidRPr="00D421CE">
              <w:rPr>
                <w:rFonts w:ascii="Arial" w:hAnsi="Arial" w:cs="Arial"/>
                <w:sz w:val="20"/>
                <w:szCs w:val="20"/>
              </w:rPr>
              <w:t>in the US, where we now have five open</w:t>
            </w:r>
            <w:r w:rsidR="003E0B58">
              <w:rPr>
                <w:rFonts w:ascii="Arial" w:hAnsi="Arial" w:cs="Arial"/>
                <w:sz w:val="20"/>
                <w:szCs w:val="20"/>
              </w:rPr>
              <w:t xml:space="preserve"> and six pipeline hotels</w:t>
            </w:r>
            <w:r w:rsidRPr="00D421CE">
              <w:rPr>
                <w:rFonts w:ascii="Arial" w:hAnsi="Arial" w:cs="Arial"/>
                <w:sz w:val="20"/>
                <w:szCs w:val="20"/>
              </w:rPr>
              <w:t xml:space="preserve">, we have </w:t>
            </w:r>
            <w:r w:rsidR="003651A7">
              <w:rPr>
                <w:rFonts w:ascii="Arial" w:hAnsi="Arial" w:cs="Arial"/>
                <w:sz w:val="20"/>
                <w:szCs w:val="20"/>
              </w:rPr>
              <w:t>signed a deal</w:t>
            </w:r>
            <w:r w:rsidRPr="00D421CE">
              <w:rPr>
                <w:rFonts w:ascii="Arial" w:hAnsi="Arial" w:cs="Arial"/>
                <w:sz w:val="20"/>
                <w:szCs w:val="20"/>
              </w:rPr>
              <w:t xml:space="preserve"> to develop </w:t>
            </w:r>
            <w:r w:rsidR="0075516C">
              <w:rPr>
                <w:rFonts w:ascii="Arial" w:hAnsi="Arial" w:cs="Arial"/>
                <w:sz w:val="20"/>
                <w:szCs w:val="20"/>
              </w:rPr>
              <w:t>a portfolio of</w:t>
            </w:r>
            <w:r w:rsidRPr="00D421CE">
              <w:rPr>
                <w:rFonts w:ascii="Arial" w:hAnsi="Arial" w:cs="Arial"/>
                <w:sz w:val="20"/>
                <w:szCs w:val="20"/>
              </w:rPr>
              <w:t xml:space="preserve"> EVEN hotels in Australia and New Zealand.  </w:t>
            </w:r>
          </w:p>
          <w:p w14:paraId="5E3F45EE" w14:textId="77777777" w:rsidR="00B55504" w:rsidRPr="00D421CE" w:rsidRDefault="00B55504" w:rsidP="009D430E">
            <w:pPr>
              <w:spacing w:before="60" w:after="60"/>
              <w:jc w:val="both"/>
              <w:rPr>
                <w:rFonts w:ascii="Arial" w:hAnsi="Arial" w:cs="Arial"/>
                <w:b/>
                <w:sz w:val="8"/>
                <w:szCs w:val="8"/>
              </w:rPr>
            </w:pPr>
          </w:p>
          <w:p w14:paraId="3C6AAC14" w14:textId="77777777" w:rsidR="009B29CD" w:rsidRPr="00D421CE" w:rsidRDefault="009B29CD" w:rsidP="009D430E">
            <w:pPr>
              <w:spacing w:before="60" w:after="60"/>
              <w:jc w:val="both"/>
              <w:rPr>
                <w:rFonts w:ascii="Arial" w:hAnsi="Arial" w:cs="Arial"/>
                <w:b/>
              </w:rPr>
            </w:pPr>
            <w:r w:rsidRPr="00D421CE">
              <w:rPr>
                <w:rFonts w:ascii="Arial" w:hAnsi="Arial" w:cs="Arial"/>
                <w:b/>
              </w:rPr>
              <w:t xml:space="preserve">Building and leveraging scale </w:t>
            </w:r>
          </w:p>
          <w:p w14:paraId="63585554" w14:textId="1A2298BB" w:rsidR="00D044A7" w:rsidRPr="00D421CE" w:rsidRDefault="00936CE7" w:rsidP="005836D7">
            <w:pPr>
              <w:pStyle w:val="ListParagraph"/>
              <w:numPr>
                <w:ilvl w:val="0"/>
                <w:numId w:val="27"/>
              </w:numPr>
              <w:spacing w:before="60" w:after="60"/>
              <w:ind w:left="318" w:hanging="284"/>
              <w:jc w:val="both"/>
              <w:rPr>
                <w:rFonts w:ascii="Arial" w:hAnsi="Arial" w:cs="Arial"/>
                <w:sz w:val="20"/>
                <w:szCs w:val="20"/>
              </w:rPr>
            </w:pPr>
            <w:r w:rsidRPr="00D421CE">
              <w:rPr>
                <w:rFonts w:ascii="Arial" w:hAnsi="Arial" w:cs="Arial"/>
                <w:sz w:val="20"/>
                <w:szCs w:val="20"/>
              </w:rPr>
              <w:t xml:space="preserve">Net </w:t>
            </w:r>
            <w:r w:rsidR="00CA28D9" w:rsidRPr="00D421CE">
              <w:rPr>
                <w:rFonts w:ascii="Arial" w:hAnsi="Arial" w:cs="Arial"/>
                <w:sz w:val="20"/>
                <w:szCs w:val="20"/>
              </w:rPr>
              <w:t>system size</w:t>
            </w:r>
            <w:r w:rsidR="00753A94" w:rsidRPr="00D421CE">
              <w:rPr>
                <w:rFonts w:ascii="Arial" w:hAnsi="Arial" w:cs="Arial"/>
                <w:sz w:val="20"/>
                <w:szCs w:val="20"/>
              </w:rPr>
              <w:t xml:space="preserve"> </w:t>
            </w:r>
            <w:r w:rsidRPr="00D421CE">
              <w:rPr>
                <w:rFonts w:ascii="Arial" w:hAnsi="Arial" w:cs="Arial"/>
                <w:sz w:val="20"/>
                <w:szCs w:val="20"/>
              </w:rPr>
              <w:t xml:space="preserve">up </w:t>
            </w:r>
            <w:r w:rsidR="005836D7" w:rsidRPr="00D421CE">
              <w:rPr>
                <w:rFonts w:ascii="Arial" w:hAnsi="Arial" w:cs="Arial"/>
                <w:sz w:val="20"/>
                <w:szCs w:val="20"/>
              </w:rPr>
              <w:t>3.8</w:t>
            </w:r>
            <w:r w:rsidR="00A13AE7" w:rsidRPr="00D421CE">
              <w:rPr>
                <w:rFonts w:ascii="Arial" w:hAnsi="Arial" w:cs="Arial"/>
                <w:sz w:val="20"/>
                <w:szCs w:val="20"/>
              </w:rPr>
              <w:t>%</w:t>
            </w:r>
            <w:r w:rsidRPr="00D421CE">
              <w:rPr>
                <w:rFonts w:ascii="Arial" w:hAnsi="Arial" w:cs="Arial"/>
                <w:sz w:val="20"/>
                <w:szCs w:val="20"/>
              </w:rPr>
              <w:t xml:space="preserve"> year on year to </w:t>
            </w:r>
            <w:r w:rsidR="005836D7" w:rsidRPr="00D421CE">
              <w:rPr>
                <w:rFonts w:ascii="Arial" w:hAnsi="Arial" w:cs="Arial"/>
                <w:sz w:val="20"/>
                <w:szCs w:val="20"/>
              </w:rPr>
              <w:t>754</w:t>
            </w:r>
            <w:r w:rsidRPr="00D421CE">
              <w:rPr>
                <w:rFonts w:ascii="Arial" w:hAnsi="Arial" w:cs="Arial"/>
                <w:sz w:val="20"/>
                <w:szCs w:val="20"/>
              </w:rPr>
              <w:t>k rooms (</w:t>
            </w:r>
            <w:r w:rsidR="005836D7" w:rsidRPr="00D421CE">
              <w:rPr>
                <w:rFonts w:ascii="Arial" w:hAnsi="Arial" w:cs="Arial"/>
                <w:sz w:val="20"/>
                <w:szCs w:val="20"/>
              </w:rPr>
              <w:t xml:space="preserve">5,099 </w:t>
            </w:r>
            <w:r w:rsidRPr="00D421CE">
              <w:rPr>
                <w:rFonts w:ascii="Arial" w:hAnsi="Arial" w:cs="Arial"/>
                <w:sz w:val="20"/>
                <w:szCs w:val="20"/>
              </w:rPr>
              <w:t>hotels)</w:t>
            </w:r>
            <w:r w:rsidR="00D044A7" w:rsidRPr="00D421CE">
              <w:rPr>
                <w:rFonts w:ascii="Arial" w:hAnsi="Arial" w:cs="Arial"/>
                <w:sz w:val="20"/>
                <w:szCs w:val="20"/>
              </w:rPr>
              <w:t>.</w:t>
            </w:r>
          </w:p>
          <w:p w14:paraId="549189BD" w14:textId="73805AC7" w:rsidR="00AF4C6F" w:rsidRPr="00D421CE" w:rsidRDefault="00B52E3E" w:rsidP="008A79B4">
            <w:pPr>
              <w:pStyle w:val="ListParagraph"/>
              <w:numPr>
                <w:ilvl w:val="0"/>
                <w:numId w:val="21"/>
              </w:numPr>
              <w:spacing w:before="60" w:after="60"/>
              <w:ind w:left="318" w:hanging="284"/>
              <w:jc w:val="both"/>
              <w:rPr>
                <w:rFonts w:ascii="Arial" w:hAnsi="Arial" w:cs="Arial"/>
                <w:sz w:val="20"/>
                <w:szCs w:val="20"/>
              </w:rPr>
            </w:pPr>
            <w:r w:rsidRPr="00D421CE">
              <w:rPr>
                <w:rFonts w:ascii="Arial" w:hAnsi="Arial" w:cs="Arial"/>
                <w:sz w:val="20"/>
                <w:szCs w:val="20"/>
              </w:rPr>
              <w:t>7</w:t>
            </w:r>
            <w:r w:rsidR="00D044A7" w:rsidRPr="00D421CE">
              <w:rPr>
                <w:rFonts w:ascii="Arial" w:hAnsi="Arial" w:cs="Arial"/>
                <w:sz w:val="20"/>
                <w:szCs w:val="20"/>
              </w:rPr>
              <w:t>k</w:t>
            </w:r>
            <w:r w:rsidRPr="00D421CE">
              <w:rPr>
                <w:rFonts w:ascii="Arial" w:hAnsi="Arial" w:cs="Arial"/>
                <w:sz w:val="20"/>
                <w:szCs w:val="20"/>
              </w:rPr>
              <w:t xml:space="preserve"> rooms (51</w:t>
            </w:r>
            <w:r w:rsidR="00D044A7" w:rsidRPr="00D421CE">
              <w:rPr>
                <w:rFonts w:ascii="Arial" w:hAnsi="Arial" w:cs="Arial"/>
                <w:sz w:val="20"/>
                <w:szCs w:val="20"/>
              </w:rPr>
              <w:t xml:space="preserve"> hotels)</w:t>
            </w:r>
            <w:r w:rsidRPr="00D421CE">
              <w:rPr>
                <w:rFonts w:ascii="Arial" w:hAnsi="Arial" w:cs="Arial"/>
                <w:sz w:val="20"/>
                <w:szCs w:val="20"/>
              </w:rPr>
              <w:t xml:space="preserve"> opened in the quarter</w:t>
            </w:r>
            <w:r w:rsidR="00AF4C6F" w:rsidRPr="00D421CE">
              <w:rPr>
                <w:rFonts w:ascii="Arial" w:hAnsi="Arial" w:cs="Arial"/>
                <w:sz w:val="20"/>
                <w:szCs w:val="20"/>
              </w:rPr>
              <w:t xml:space="preserve"> and 3k rooms (22 hotels) removed. </w:t>
            </w:r>
            <w:r w:rsidR="00305BB0">
              <w:rPr>
                <w:rFonts w:ascii="Arial" w:hAnsi="Arial" w:cs="Arial"/>
                <w:sz w:val="20"/>
                <w:szCs w:val="20"/>
              </w:rPr>
              <w:t>During Q4 2016, c</w:t>
            </w:r>
            <w:r w:rsidR="00AF4C6F" w:rsidRPr="00D421CE">
              <w:rPr>
                <w:rFonts w:ascii="Arial" w:hAnsi="Arial" w:cs="Arial"/>
                <w:sz w:val="20"/>
                <w:szCs w:val="20"/>
              </w:rPr>
              <w:t xml:space="preserve">onsistent with historic trends we expect an increase in </w:t>
            </w:r>
            <w:r w:rsidR="00305BB0">
              <w:rPr>
                <w:rFonts w:ascii="Arial" w:hAnsi="Arial" w:cs="Arial"/>
                <w:sz w:val="20"/>
                <w:szCs w:val="20"/>
              </w:rPr>
              <w:t xml:space="preserve">room </w:t>
            </w:r>
            <w:r w:rsidR="00AF4C6F" w:rsidRPr="00D421CE">
              <w:rPr>
                <w:rFonts w:ascii="Arial" w:hAnsi="Arial" w:cs="Arial"/>
                <w:sz w:val="20"/>
                <w:szCs w:val="20"/>
              </w:rPr>
              <w:t>openings pace</w:t>
            </w:r>
            <w:r w:rsidR="00E239A7">
              <w:rPr>
                <w:rFonts w:ascii="Arial" w:hAnsi="Arial" w:cs="Arial"/>
                <w:sz w:val="20"/>
                <w:szCs w:val="20"/>
              </w:rPr>
              <w:t>,</w:t>
            </w:r>
            <w:r w:rsidR="00AF4C6F" w:rsidRPr="00D421CE">
              <w:rPr>
                <w:rFonts w:ascii="Arial" w:hAnsi="Arial" w:cs="Arial"/>
                <w:sz w:val="20"/>
                <w:szCs w:val="20"/>
              </w:rPr>
              <w:t xml:space="preserve"> </w:t>
            </w:r>
            <w:r w:rsidR="00305BB0">
              <w:rPr>
                <w:rFonts w:ascii="Arial" w:hAnsi="Arial" w:cs="Arial"/>
                <w:sz w:val="20"/>
                <w:szCs w:val="20"/>
              </w:rPr>
              <w:t>although w</w:t>
            </w:r>
            <w:r w:rsidR="00AF4C6F" w:rsidRPr="00D421CE">
              <w:rPr>
                <w:rFonts w:ascii="Arial" w:hAnsi="Arial" w:cs="Arial"/>
                <w:sz w:val="20"/>
                <w:szCs w:val="20"/>
              </w:rPr>
              <w:t xml:space="preserve">e expect room removals to </w:t>
            </w:r>
            <w:r w:rsidR="004D38F6">
              <w:rPr>
                <w:rFonts w:ascii="Arial" w:hAnsi="Arial" w:cs="Arial"/>
                <w:sz w:val="20"/>
                <w:szCs w:val="20"/>
              </w:rPr>
              <w:t xml:space="preserve">be </w:t>
            </w:r>
            <w:r w:rsidR="00A830AC">
              <w:rPr>
                <w:rFonts w:ascii="Arial" w:hAnsi="Arial" w:cs="Arial"/>
                <w:sz w:val="20"/>
                <w:szCs w:val="20"/>
              </w:rPr>
              <w:t>in line with the average of the previous 3 quarters</w:t>
            </w:r>
            <w:r w:rsidR="00A06B37" w:rsidRPr="00D421CE">
              <w:rPr>
                <w:rFonts w:ascii="Arial" w:hAnsi="Arial" w:cs="Arial"/>
                <w:sz w:val="20"/>
                <w:szCs w:val="20"/>
              </w:rPr>
              <w:t>.</w:t>
            </w:r>
          </w:p>
          <w:p w14:paraId="2570E864" w14:textId="14434237" w:rsidR="00AF4C6F" w:rsidRPr="00A145C5" w:rsidRDefault="00A145C5" w:rsidP="008A79B4">
            <w:pPr>
              <w:pStyle w:val="ListParagraph"/>
              <w:numPr>
                <w:ilvl w:val="0"/>
                <w:numId w:val="21"/>
              </w:numPr>
              <w:spacing w:before="60" w:after="60"/>
              <w:ind w:left="318" w:hanging="284"/>
              <w:jc w:val="both"/>
              <w:rPr>
                <w:rFonts w:ascii="Arial" w:hAnsi="Arial" w:cs="Arial"/>
                <w:sz w:val="20"/>
                <w:szCs w:val="20"/>
              </w:rPr>
            </w:pPr>
            <w:r w:rsidRPr="000F328F">
              <w:rPr>
                <w:rFonts w:ascii="Arial" w:hAnsi="Arial" w:cs="Arial"/>
                <w:bCs/>
                <w:color w:val="222222"/>
                <w:sz w:val="20"/>
                <w:szCs w:val="20"/>
              </w:rPr>
              <w:t>19k rooms (</w:t>
            </w:r>
            <w:r w:rsidR="009D5D1F">
              <w:rPr>
                <w:rFonts w:ascii="Arial" w:hAnsi="Arial" w:cs="Arial"/>
                <w:bCs/>
                <w:color w:val="222222"/>
                <w:sz w:val="20"/>
                <w:szCs w:val="20"/>
              </w:rPr>
              <w:t>128</w:t>
            </w:r>
            <w:r w:rsidRPr="000F328F">
              <w:rPr>
                <w:rFonts w:ascii="Arial" w:hAnsi="Arial" w:cs="Arial"/>
                <w:bCs/>
                <w:color w:val="222222"/>
                <w:sz w:val="20"/>
                <w:szCs w:val="20"/>
              </w:rPr>
              <w:t xml:space="preserve"> hotels) were signed; our highest</w:t>
            </w:r>
            <w:r w:rsidR="00A06B37">
              <w:rPr>
                <w:rFonts w:ascii="Arial" w:hAnsi="Arial" w:cs="Arial"/>
                <w:bCs/>
                <w:color w:val="222222"/>
                <w:sz w:val="20"/>
                <w:szCs w:val="20"/>
              </w:rPr>
              <w:t xml:space="preserve"> Q3 </w:t>
            </w:r>
            <w:r w:rsidRPr="000F328F">
              <w:rPr>
                <w:rFonts w:ascii="Arial" w:hAnsi="Arial" w:cs="Arial"/>
                <w:bCs/>
                <w:color w:val="222222"/>
                <w:sz w:val="20"/>
                <w:szCs w:val="20"/>
              </w:rPr>
              <w:t xml:space="preserve">since 2008, including 6k rooms in Greater China, </w:t>
            </w:r>
            <w:r w:rsidR="00F85121">
              <w:rPr>
                <w:rFonts w:ascii="Arial" w:hAnsi="Arial" w:cs="Arial"/>
                <w:bCs/>
                <w:color w:val="222222"/>
                <w:sz w:val="20"/>
                <w:szCs w:val="20"/>
              </w:rPr>
              <w:t xml:space="preserve">driving </w:t>
            </w:r>
            <w:r w:rsidR="00D87BD5">
              <w:rPr>
                <w:rFonts w:ascii="Arial" w:hAnsi="Arial" w:cs="Arial"/>
                <w:bCs/>
                <w:color w:val="222222"/>
                <w:sz w:val="20"/>
                <w:szCs w:val="20"/>
              </w:rPr>
              <w:t>the region’s</w:t>
            </w:r>
            <w:r w:rsidR="00D87BD5" w:rsidRPr="000F328F">
              <w:rPr>
                <w:rFonts w:ascii="Arial" w:hAnsi="Arial" w:cs="Arial"/>
                <w:bCs/>
                <w:color w:val="222222"/>
                <w:sz w:val="20"/>
                <w:szCs w:val="20"/>
              </w:rPr>
              <w:t xml:space="preserve"> </w:t>
            </w:r>
            <w:r w:rsidRPr="000F328F">
              <w:rPr>
                <w:rFonts w:ascii="Arial" w:hAnsi="Arial" w:cs="Arial"/>
                <w:bCs/>
                <w:color w:val="222222"/>
                <w:sz w:val="20"/>
                <w:szCs w:val="20"/>
              </w:rPr>
              <w:t>best ever</w:t>
            </w:r>
            <w:r>
              <w:rPr>
                <w:rFonts w:ascii="Arial" w:hAnsi="Arial" w:cs="Arial"/>
                <w:bCs/>
                <w:color w:val="222222"/>
                <w:sz w:val="20"/>
                <w:szCs w:val="20"/>
              </w:rPr>
              <w:t xml:space="preserve"> </w:t>
            </w:r>
            <w:r w:rsidR="00F85121">
              <w:rPr>
                <w:rFonts w:ascii="Arial" w:hAnsi="Arial" w:cs="Arial"/>
                <w:bCs/>
                <w:color w:val="222222"/>
                <w:sz w:val="20"/>
                <w:szCs w:val="20"/>
              </w:rPr>
              <w:t xml:space="preserve">third quarter and year to date signings </w:t>
            </w:r>
            <w:r>
              <w:rPr>
                <w:rFonts w:ascii="Arial" w:hAnsi="Arial" w:cs="Arial"/>
                <w:bCs/>
                <w:color w:val="222222"/>
                <w:sz w:val="20"/>
                <w:szCs w:val="20"/>
              </w:rPr>
              <w:t>performance</w:t>
            </w:r>
            <w:r w:rsidRPr="000F328F">
              <w:rPr>
                <w:rFonts w:ascii="Arial" w:hAnsi="Arial" w:cs="Arial"/>
                <w:bCs/>
                <w:color w:val="222222"/>
                <w:sz w:val="20"/>
                <w:szCs w:val="20"/>
              </w:rPr>
              <w:t>.</w:t>
            </w:r>
          </w:p>
          <w:p w14:paraId="3C89EDBC" w14:textId="2687006E" w:rsidR="003C19DA" w:rsidRDefault="0024399A" w:rsidP="00495FB5">
            <w:pPr>
              <w:pStyle w:val="ListParagraph"/>
              <w:numPr>
                <w:ilvl w:val="0"/>
                <w:numId w:val="26"/>
              </w:numPr>
              <w:spacing w:before="60" w:after="60"/>
              <w:ind w:left="318" w:hanging="284"/>
              <w:jc w:val="both"/>
              <w:rPr>
                <w:rFonts w:ascii="Arial" w:hAnsi="Arial" w:cs="Arial"/>
                <w:sz w:val="20"/>
                <w:szCs w:val="20"/>
              </w:rPr>
            </w:pPr>
            <w:r>
              <w:rPr>
                <w:rFonts w:ascii="Arial" w:hAnsi="Arial" w:cs="Arial"/>
                <w:sz w:val="20"/>
                <w:szCs w:val="20"/>
              </w:rPr>
              <w:t>IHG’s p</w:t>
            </w:r>
            <w:r w:rsidRPr="00323B2D">
              <w:rPr>
                <w:rFonts w:ascii="Arial" w:hAnsi="Arial" w:cs="Arial"/>
                <w:sz w:val="20"/>
                <w:szCs w:val="20"/>
              </w:rPr>
              <w:t xml:space="preserve">ipeline </w:t>
            </w:r>
            <w:r w:rsidR="001572A8">
              <w:rPr>
                <w:rFonts w:ascii="Arial" w:hAnsi="Arial" w:cs="Arial"/>
                <w:sz w:val="20"/>
                <w:szCs w:val="20"/>
              </w:rPr>
              <w:t>increased to 2</w:t>
            </w:r>
            <w:r w:rsidR="001858C8">
              <w:rPr>
                <w:rFonts w:ascii="Arial" w:hAnsi="Arial" w:cs="Arial"/>
                <w:sz w:val="20"/>
                <w:szCs w:val="20"/>
              </w:rPr>
              <w:t>30</w:t>
            </w:r>
            <w:r w:rsidR="008F755B" w:rsidRPr="00323B2D">
              <w:rPr>
                <w:rFonts w:ascii="Arial" w:hAnsi="Arial" w:cs="Arial"/>
                <w:sz w:val="20"/>
                <w:szCs w:val="20"/>
              </w:rPr>
              <w:t>k rooms</w:t>
            </w:r>
            <w:r w:rsidR="00936CE7" w:rsidRPr="00323B2D">
              <w:rPr>
                <w:rFonts w:ascii="Arial" w:hAnsi="Arial" w:cs="Arial"/>
                <w:sz w:val="20"/>
                <w:szCs w:val="20"/>
              </w:rPr>
              <w:t xml:space="preserve">, with </w:t>
            </w:r>
            <w:r w:rsidR="0051211A">
              <w:rPr>
                <w:rFonts w:ascii="Arial" w:hAnsi="Arial" w:cs="Arial"/>
                <w:sz w:val="20"/>
                <w:szCs w:val="20"/>
              </w:rPr>
              <w:t>90</w:t>
            </w:r>
            <w:r w:rsidR="00CA28D9" w:rsidRPr="00323B2D">
              <w:rPr>
                <w:rFonts w:ascii="Arial" w:hAnsi="Arial" w:cs="Arial"/>
                <w:sz w:val="20"/>
                <w:szCs w:val="20"/>
              </w:rPr>
              <w:t xml:space="preserve">% in our </w:t>
            </w:r>
            <w:r w:rsidR="008A79B4">
              <w:rPr>
                <w:rFonts w:ascii="Arial" w:hAnsi="Arial" w:cs="Arial"/>
                <w:sz w:val="20"/>
                <w:szCs w:val="20"/>
              </w:rPr>
              <w:t xml:space="preserve">ten </w:t>
            </w:r>
            <w:r w:rsidR="00CA28D9" w:rsidRPr="00323B2D">
              <w:rPr>
                <w:rFonts w:ascii="Arial" w:hAnsi="Arial" w:cs="Arial"/>
                <w:sz w:val="20"/>
                <w:szCs w:val="20"/>
              </w:rPr>
              <w:t xml:space="preserve">priority markets and </w:t>
            </w:r>
            <w:r w:rsidR="005D743C">
              <w:rPr>
                <w:rFonts w:ascii="Arial" w:hAnsi="Arial" w:cs="Arial"/>
                <w:sz w:val="20"/>
                <w:szCs w:val="20"/>
              </w:rPr>
              <w:t xml:space="preserve">approximately </w:t>
            </w:r>
            <w:r w:rsidR="001858C8">
              <w:rPr>
                <w:rFonts w:ascii="Arial" w:hAnsi="Arial" w:cs="Arial"/>
                <w:sz w:val="20"/>
                <w:szCs w:val="20"/>
              </w:rPr>
              <w:t>45</w:t>
            </w:r>
            <w:r w:rsidR="00CA28D9" w:rsidRPr="00323B2D">
              <w:rPr>
                <w:rFonts w:ascii="Arial" w:hAnsi="Arial" w:cs="Arial"/>
                <w:sz w:val="20"/>
                <w:szCs w:val="20"/>
              </w:rPr>
              <w:t>% under construction.</w:t>
            </w:r>
          </w:p>
          <w:p w14:paraId="3AC3CF99" w14:textId="2DB92DCF" w:rsidR="00C420DE" w:rsidRDefault="001E44F9" w:rsidP="00495FB5">
            <w:pPr>
              <w:pStyle w:val="ListParagraph"/>
              <w:numPr>
                <w:ilvl w:val="0"/>
                <w:numId w:val="26"/>
              </w:numPr>
              <w:spacing w:before="60" w:after="60"/>
              <w:ind w:left="318" w:hanging="284"/>
              <w:jc w:val="both"/>
              <w:rPr>
                <w:rFonts w:ascii="Arial" w:hAnsi="Arial" w:cs="Arial"/>
                <w:sz w:val="20"/>
                <w:szCs w:val="20"/>
              </w:rPr>
            </w:pPr>
            <w:r>
              <w:rPr>
                <w:rFonts w:ascii="Arial" w:hAnsi="Arial" w:cs="Arial"/>
                <w:bCs/>
                <w:color w:val="222222"/>
                <w:sz w:val="20"/>
                <w:szCs w:val="20"/>
              </w:rPr>
              <w:t>4</w:t>
            </w:r>
            <w:r w:rsidR="003C19DA" w:rsidRPr="00F51E95">
              <w:rPr>
                <w:rFonts w:ascii="Arial" w:hAnsi="Arial" w:cs="Arial"/>
                <w:bCs/>
                <w:color w:val="222222"/>
                <w:sz w:val="20"/>
                <w:szCs w:val="20"/>
              </w:rPr>
              <w:t xml:space="preserve">% share of industry room supply, </w:t>
            </w:r>
            <w:r w:rsidR="0051211A">
              <w:rPr>
                <w:rFonts w:ascii="Arial" w:hAnsi="Arial" w:cs="Arial"/>
                <w:bCs/>
                <w:color w:val="222222"/>
                <w:sz w:val="20"/>
                <w:szCs w:val="20"/>
              </w:rPr>
              <w:t>14</w:t>
            </w:r>
            <w:r w:rsidR="003C19DA" w:rsidRPr="00F51E95">
              <w:rPr>
                <w:rFonts w:ascii="Arial" w:hAnsi="Arial" w:cs="Arial"/>
                <w:bCs/>
                <w:color w:val="222222"/>
                <w:sz w:val="20"/>
                <w:szCs w:val="20"/>
              </w:rPr>
              <w:t>% share of active industry room pipeline.</w:t>
            </w:r>
          </w:p>
          <w:p w14:paraId="412F5BB8" w14:textId="77777777" w:rsidR="009B29CD" w:rsidRPr="00266499" w:rsidRDefault="009B29CD" w:rsidP="00B55504">
            <w:pPr>
              <w:spacing w:before="60" w:after="60"/>
              <w:jc w:val="both"/>
              <w:rPr>
                <w:rFonts w:ascii="Arial" w:hAnsi="Arial" w:cs="Arial"/>
                <w:sz w:val="8"/>
                <w:szCs w:val="8"/>
              </w:rPr>
            </w:pPr>
          </w:p>
          <w:p w14:paraId="50DE8858" w14:textId="77777777" w:rsidR="009B29CD" w:rsidRDefault="009B29CD" w:rsidP="009B29CD">
            <w:pPr>
              <w:spacing w:before="60" w:after="60"/>
              <w:jc w:val="both"/>
              <w:rPr>
                <w:rFonts w:ascii="Arial" w:hAnsi="Arial" w:cs="Arial"/>
              </w:rPr>
            </w:pPr>
            <w:r w:rsidRPr="009D430E">
              <w:rPr>
                <w:rFonts w:ascii="Arial" w:hAnsi="Arial" w:cs="Arial"/>
                <w:b/>
              </w:rPr>
              <w:t>Driving revenue delivery through technology and loyalty</w:t>
            </w:r>
          </w:p>
          <w:p w14:paraId="0C1C6C82" w14:textId="53F86177" w:rsidR="00EE3CC0" w:rsidRDefault="00A06B37" w:rsidP="00B969F0">
            <w:pPr>
              <w:pStyle w:val="ListParagraph"/>
              <w:numPr>
                <w:ilvl w:val="0"/>
                <w:numId w:val="23"/>
              </w:numPr>
              <w:spacing w:before="60" w:after="60"/>
              <w:ind w:left="318" w:hanging="284"/>
              <w:jc w:val="both"/>
              <w:rPr>
                <w:rFonts w:ascii="Arial" w:hAnsi="Arial" w:cs="Arial"/>
                <w:sz w:val="20"/>
                <w:szCs w:val="20"/>
              </w:rPr>
            </w:pPr>
            <w:r>
              <w:rPr>
                <w:rFonts w:ascii="Arial" w:hAnsi="Arial" w:cs="Arial"/>
                <w:sz w:val="20"/>
                <w:szCs w:val="20"/>
              </w:rPr>
              <w:lastRenderedPageBreak/>
              <w:t>‘</w:t>
            </w:r>
            <w:r w:rsidR="00EE3CC0">
              <w:rPr>
                <w:rFonts w:ascii="Arial" w:hAnsi="Arial" w:cs="Arial"/>
                <w:sz w:val="20"/>
                <w:szCs w:val="20"/>
              </w:rPr>
              <w:t>Your Rate by IHG Rewards Club</w:t>
            </w:r>
            <w:r>
              <w:rPr>
                <w:rFonts w:ascii="Arial" w:hAnsi="Arial" w:cs="Arial"/>
                <w:sz w:val="20"/>
                <w:szCs w:val="20"/>
              </w:rPr>
              <w:t xml:space="preserve">’, our </w:t>
            </w:r>
            <w:r w:rsidR="002A3C66">
              <w:rPr>
                <w:rFonts w:ascii="Arial" w:hAnsi="Arial" w:cs="Arial"/>
                <w:sz w:val="20"/>
                <w:szCs w:val="20"/>
              </w:rPr>
              <w:t xml:space="preserve">preferential </w:t>
            </w:r>
            <w:r>
              <w:rPr>
                <w:rFonts w:ascii="Arial" w:hAnsi="Arial" w:cs="Arial"/>
                <w:sz w:val="20"/>
                <w:szCs w:val="20"/>
              </w:rPr>
              <w:t>member pricing initiative</w:t>
            </w:r>
            <w:r w:rsidR="00D87BD5">
              <w:rPr>
                <w:rFonts w:ascii="Arial" w:hAnsi="Arial" w:cs="Arial"/>
                <w:sz w:val="20"/>
                <w:szCs w:val="20"/>
              </w:rPr>
              <w:t>,</w:t>
            </w:r>
            <w:r w:rsidR="00EE3CC0">
              <w:rPr>
                <w:rFonts w:ascii="Arial" w:hAnsi="Arial" w:cs="Arial"/>
                <w:sz w:val="20"/>
                <w:szCs w:val="20"/>
              </w:rPr>
              <w:t xml:space="preserve"> is </w:t>
            </w:r>
            <w:r w:rsidR="00B20CE9">
              <w:rPr>
                <w:rFonts w:ascii="Arial" w:hAnsi="Arial" w:cs="Arial"/>
                <w:sz w:val="20"/>
                <w:szCs w:val="20"/>
              </w:rPr>
              <w:t>helping to drive record growth in enrolments</w:t>
            </w:r>
            <w:r w:rsidR="007404EE">
              <w:rPr>
                <w:rStyle w:val="FootnoteReference"/>
                <w:rFonts w:ascii="Arial" w:hAnsi="Arial"/>
                <w:sz w:val="20"/>
                <w:szCs w:val="20"/>
              </w:rPr>
              <w:footnoteReference w:id="3"/>
            </w:r>
            <w:r w:rsidR="00B20CE9">
              <w:rPr>
                <w:rFonts w:ascii="Arial" w:hAnsi="Arial" w:cs="Arial"/>
                <w:sz w:val="20"/>
                <w:szCs w:val="20"/>
              </w:rPr>
              <w:t xml:space="preserve">, </w:t>
            </w:r>
            <w:r w:rsidR="00A84047">
              <w:rPr>
                <w:rFonts w:ascii="Arial" w:hAnsi="Arial" w:cs="Arial"/>
                <w:sz w:val="20"/>
                <w:szCs w:val="20"/>
              </w:rPr>
              <w:t xml:space="preserve">and </w:t>
            </w:r>
            <w:r w:rsidR="00B20CE9">
              <w:rPr>
                <w:rFonts w:ascii="Arial" w:hAnsi="Arial" w:cs="Arial"/>
                <w:sz w:val="20"/>
                <w:szCs w:val="20"/>
              </w:rPr>
              <w:t xml:space="preserve">a doubling in </w:t>
            </w:r>
            <w:r w:rsidR="00A84047">
              <w:rPr>
                <w:rFonts w:ascii="Arial" w:hAnsi="Arial" w:cs="Arial"/>
                <w:sz w:val="20"/>
                <w:szCs w:val="20"/>
              </w:rPr>
              <w:t xml:space="preserve">the </w:t>
            </w:r>
            <w:r w:rsidR="00B20CE9">
              <w:rPr>
                <w:rFonts w:ascii="Arial" w:hAnsi="Arial" w:cs="Arial"/>
                <w:sz w:val="20"/>
                <w:szCs w:val="20"/>
              </w:rPr>
              <w:t xml:space="preserve">growth rate of our direct </w:t>
            </w:r>
            <w:r w:rsidR="00282C9E">
              <w:rPr>
                <w:rFonts w:ascii="Arial" w:hAnsi="Arial" w:cs="Arial"/>
                <w:sz w:val="20"/>
                <w:szCs w:val="20"/>
              </w:rPr>
              <w:t>channels</w:t>
            </w:r>
            <w:r w:rsidR="007404EE">
              <w:rPr>
                <w:rStyle w:val="FootnoteReference"/>
                <w:rFonts w:ascii="Arial" w:hAnsi="Arial"/>
                <w:sz w:val="20"/>
                <w:szCs w:val="20"/>
              </w:rPr>
              <w:footnoteReference w:id="4"/>
            </w:r>
            <w:r w:rsidR="00B20CE9">
              <w:rPr>
                <w:rFonts w:ascii="Arial" w:hAnsi="Arial" w:cs="Arial"/>
                <w:sz w:val="20"/>
                <w:szCs w:val="20"/>
              </w:rPr>
              <w:t>, with no negative impact on</w:t>
            </w:r>
            <w:r w:rsidR="00282C9E">
              <w:rPr>
                <w:rFonts w:ascii="Arial" w:hAnsi="Arial" w:cs="Arial"/>
                <w:sz w:val="20"/>
                <w:szCs w:val="20"/>
              </w:rPr>
              <w:t xml:space="preserve"> </w:t>
            </w:r>
            <w:r w:rsidR="00BD104F">
              <w:rPr>
                <w:rFonts w:ascii="Arial" w:hAnsi="Arial" w:cs="Arial"/>
                <w:sz w:val="20"/>
                <w:szCs w:val="20"/>
              </w:rPr>
              <w:t>ADR</w:t>
            </w:r>
            <w:r w:rsidR="00282C9E">
              <w:rPr>
                <w:rFonts w:ascii="Arial" w:hAnsi="Arial" w:cs="Arial"/>
                <w:sz w:val="20"/>
                <w:szCs w:val="20"/>
                <w:vertAlign w:val="superscript"/>
              </w:rPr>
              <w:t>2</w:t>
            </w:r>
            <w:r w:rsidR="00B20CE9">
              <w:rPr>
                <w:rFonts w:ascii="Arial" w:hAnsi="Arial" w:cs="Arial"/>
                <w:sz w:val="20"/>
                <w:szCs w:val="20"/>
              </w:rPr>
              <w:t>.</w:t>
            </w:r>
          </w:p>
          <w:p w14:paraId="5980A0C9" w14:textId="4274FB56" w:rsidR="00EE3CC0" w:rsidRDefault="00AF2499" w:rsidP="00B969F0">
            <w:pPr>
              <w:pStyle w:val="ListParagraph"/>
              <w:numPr>
                <w:ilvl w:val="0"/>
                <w:numId w:val="23"/>
              </w:numPr>
              <w:spacing w:before="60" w:after="60"/>
              <w:ind w:left="318" w:hanging="284"/>
              <w:jc w:val="both"/>
              <w:rPr>
                <w:rFonts w:ascii="Arial" w:hAnsi="Arial" w:cs="Arial"/>
                <w:sz w:val="20"/>
                <w:szCs w:val="20"/>
              </w:rPr>
            </w:pPr>
            <w:r>
              <w:rPr>
                <w:rFonts w:ascii="Arial" w:hAnsi="Arial" w:cs="Arial"/>
                <w:sz w:val="20"/>
                <w:szCs w:val="20"/>
              </w:rPr>
              <w:t>In August we signed a global partnership with Alipay</w:t>
            </w:r>
            <w:r w:rsidR="00F9239B">
              <w:rPr>
                <w:rFonts w:ascii="Arial" w:hAnsi="Arial" w:cs="Arial"/>
                <w:sz w:val="20"/>
                <w:szCs w:val="20"/>
              </w:rPr>
              <w:t>, China’s leading 3</w:t>
            </w:r>
            <w:r w:rsidR="00F9239B" w:rsidRPr="000F328F">
              <w:rPr>
                <w:rFonts w:ascii="Arial" w:hAnsi="Arial" w:cs="Arial"/>
                <w:sz w:val="20"/>
                <w:szCs w:val="20"/>
                <w:vertAlign w:val="superscript"/>
              </w:rPr>
              <w:t>rd</w:t>
            </w:r>
            <w:r w:rsidR="00F9239B">
              <w:rPr>
                <w:rFonts w:ascii="Arial" w:hAnsi="Arial" w:cs="Arial"/>
                <w:sz w:val="20"/>
                <w:szCs w:val="20"/>
              </w:rPr>
              <w:t xml:space="preserve"> party online payment solutions company.  </w:t>
            </w:r>
            <w:r w:rsidR="00D87BD5">
              <w:rPr>
                <w:rFonts w:ascii="Arial" w:hAnsi="Arial" w:cs="Arial"/>
                <w:sz w:val="20"/>
                <w:szCs w:val="20"/>
              </w:rPr>
              <w:t xml:space="preserve">This </w:t>
            </w:r>
            <w:r w:rsidR="00F9239B">
              <w:rPr>
                <w:rFonts w:ascii="Arial" w:hAnsi="Arial" w:cs="Arial"/>
                <w:sz w:val="20"/>
                <w:szCs w:val="20"/>
              </w:rPr>
              <w:t>will make IHG the first global hotel company to give Chinese guests the ability to pay via Alipay</w:t>
            </w:r>
            <w:r w:rsidR="009B4D6F">
              <w:rPr>
                <w:rFonts w:ascii="Arial" w:hAnsi="Arial" w:cs="Arial"/>
                <w:sz w:val="20"/>
                <w:szCs w:val="20"/>
              </w:rPr>
              <w:t>, available</w:t>
            </w:r>
            <w:r w:rsidR="00F9239B">
              <w:rPr>
                <w:rFonts w:ascii="Arial" w:hAnsi="Arial" w:cs="Arial"/>
                <w:sz w:val="20"/>
                <w:szCs w:val="20"/>
              </w:rPr>
              <w:t xml:space="preserve"> through all of our online and mobile channels, as well as across our full estate of hotels globally. </w:t>
            </w:r>
            <w:r>
              <w:rPr>
                <w:rFonts w:ascii="Arial" w:hAnsi="Arial" w:cs="Arial"/>
                <w:sz w:val="20"/>
                <w:szCs w:val="20"/>
              </w:rPr>
              <w:t xml:space="preserve"> </w:t>
            </w:r>
          </w:p>
          <w:p w14:paraId="2250A7FD" w14:textId="1CDAE318" w:rsidR="00EE3CC0" w:rsidRDefault="00D87BD5" w:rsidP="00B969F0">
            <w:pPr>
              <w:pStyle w:val="ListParagraph"/>
              <w:numPr>
                <w:ilvl w:val="0"/>
                <w:numId w:val="23"/>
              </w:numPr>
              <w:spacing w:before="60" w:after="60"/>
              <w:ind w:left="318" w:hanging="284"/>
              <w:jc w:val="both"/>
              <w:rPr>
                <w:rFonts w:ascii="Arial" w:hAnsi="Arial" w:cs="Arial"/>
                <w:sz w:val="20"/>
                <w:szCs w:val="20"/>
              </w:rPr>
            </w:pPr>
            <w:r>
              <w:rPr>
                <w:rFonts w:ascii="Arial" w:hAnsi="Arial" w:cs="Arial"/>
                <w:sz w:val="20"/>
                <w:szCs w:val="20"/>
              </w:rPr>
              <w:t>Our i</w:t>
            </w:r>
            <w:r w:rsidR="00EE3CC0" w:rsidRPr="00EE3CC0">
              <w:rPr>
                <w:rFonts w:ascii="Arial" w:hAnsi="Arial" w:cs="Arial"/>
                <w:sz w:val="20"/>
                <w:szCs w:val="20"/>
              </w:rPr>
              <w:t xml:space="preserve">nnovative </w:t>
            </w:r>
            <w:r w:rsidR="00A06B37">
              <w:rPr>
                <w:rFonts w:ascii="Arial" w:hAnsi="Arial" w:cs="Arial"/>
                <w:sz w:val="20"/>
                <w:szCs w:val="20"/>
              </w:rPr>
              <w:t xml:space="preserve">cloud-based </w:t>
            </w:r>
            <w:r w:rsidR="00EE3CC0" w:rsidRPr="00EE3CC0">
              <w:rPr>
                <w:rFonts w:ascii="Arial" w:hAnsi="Arial" w:cs="Arial"/>
                <w:sz w:val="20"/>
                <w:szCs w:val="20"/>
              </w:rPr>
              <w:t>Guest Reservation System</w:t>
            </w:r>
            <w:r w:rsidR="00A06B37">
              <w:rPr>
                <w:rFonts w:ascii="Arial" w:hAnsi="Arial" w:cs="Arial"/>
                <w:sz w:val="20"/>
                <w:szCs w:val="20"/>
              </w:rPr>
              <w:t xml:space="preserve"> </w:t>
            </w:r>
            <w:r w:rsidR="000603B8">
              <w:rPr>
                <w:rFonts w:ascii="Arial" w:hAnsi="Arial" w:cs="Arial"/>
                <w:sz w:val="20"/>
                <w:szCs w:val="20"/>
              </w:rPr>
              <w:t>remains on track</w:t>
            </w:r>
            <w:r w:rsidR="001858C8">
              <w:rPr>
                <w:rFonts w:ascii="Arial" w:hAnsi="Arial" w:cs="Arial"/>
                <w:sz w:val="20"/>
                <w:szCs w:val="20"/>
              </w:rPr>
              <w:t xml:space="preserve"> </w:t>
            </w:r>
            <w:r w:rsidR="00A06B37">
              <w:rPr>
                <w:rFonts w:ascii="Arial" w:hAnsi="Arial" w:cs="Arial"/>
                <w:sz w:val="20"/>
                <w:szCs w:val="20"/>
              </w:rPr>
              <w:t>for phased</w:t>
            </w:r>
            <w:r w:rsidR="001858C8">
              <w:rPr>
                <w:rFonts w:ascii="Arial" w:hAnsi="Arial" w:cs="Arial"/>
                <w:sz w:val="20"/>
                <w:szCs w:val="20"/>
              </w:rPr>
              <w:t xml:space="preserve"> roll</w:t>
            </w:r>
            <w:r w:rsidR="000603B8">
              <w:rPr>
                <w:rFonts w:ascii="Arial" w:hAnsi="Arial" w:cs="Arial"/>
                <w:sz w:val="20"/>
                <w:szCs w:val="20"/>
              </w:rPr>
              <w:t xml:space="preserve"> </w:t>
            </w:r>
            <w:r w:rsidR="00EE3CC0" w:rsidRPr="00B60003">
              <w:rPr>
                <w:rFonts w:ascii="Arial" w:hAnsi="Arial" w:cs="Arial"/>
                <w:sz w:val="20"/>
                <w:szCs w:val="20"/>
              </w:rPr>
              <w:t xml:space="preserve">out </w:t>
            </w:r>
            <w:r w:rsidR="00A06B37">
              <w:rPr>
                <w:rFonts w:ascii="Arial" w:hAnsi="Arial" w:cs="Arial"/>
                <w:sz w:val="20"/>
                <w:szCs w:val="20"/>
              </w:rPr>
              <w:t xml:space="preserve">starting </w:t>
            </w:r>
            <w:r w:rsidR="00EE3CC0" w:rsidRPr="00B60003">
              <w:rPr>
                <w:rFonts w:ascii="Arial" w:hAnsi="Arial" w:cs="Arial"/>
                <w:sz w:val="20"/>
                <w:szCs w:val="20"/>
              </w:rPr>
              <w:t xml:space="preserve">in </w:t>
            </w:r>
            <w:r w:rsidR="009B4D6F">
              <w:rPr>
                <w:rFonts w:ascii="Arial" w:hAnsi="Arial" w:cs="Arial"/>
                <w:sz w:val="20"/>
                <w:szCs w:val="20"/>
              </w:rPr>
              <w:t xml:space="preserve">late </w:t>
            </w:r>
            <w:r w:rsidR="00EE3CC0" w:rsidRPr="00B60003">
              <w:rPr>
                <w:rFonts w:ascii="Arial" w:hAnsi="Arial" w:cs="Arial"/>
                <w:sz w:val="20"/>
                <w:szCs w:val="20"/>
              </w:rPr>
              <w:t>2017</w:t>
            </w:r>
            <w:r w:rsidR="000603B8">
              <w:rPr>
                <w:rFonts w:ascii="Arial" w:hAnsi="Arial" w:cs="Arial"/>
                <w:sz w:val="20"/>
                <w:szCs w:val="20"/>
              </w:rPr>
              <w:t>.</w:t>
            </w:r>
          </w:p>
          <w:p w14:paraId="14E0C3CD" w14:textId="107E35A6" w:rsidR="00B969F0" w:rsidRPr="00EE3CC0" w:rsidRDefault="00B969F0" w:rsidP="000F328F">
            <w:pPr>
              <w:spacing w:before="60" w:after="60"/>
              <w:jc w:val="both"/>
            </w:pPr>
          </w:p>
        </w:tc>
      </w:tr>
    </w:tbl>
    <w:p w14:paraId="4CA92670" w14:textId="77777777" w:rsidR="00D044A7" w:rsidRPr="00B07756" w:rsidRDefault="00D044A7">
      <w:pPr>
        <w:rPr>
          <w:sz w:val="10"/>
          <w:szCs w:val="10"/>
        </w:rPr>
      </w:pPr>
    </w:p>
    <w:tbl>
      <w:tblPr>
        <w:tblW w:w="10490" w:type="dxa"/>
        <w:tblInd w:w="108" w:type="dxa"/>
        <w:tblBorders>
          <w:top w:val="single" w:sz="4" w:space="0" w:color="auto"/>
          <w:insideH w:val="single" w:sz="4" w:space="0" w:color="auto"/>
          <w:insideV w:val="single" w:sz="4" w:space="0" w:color="auto"/>
        </w:tblBorders>
        <w:tblLayout w:type="fixed"/>
        <w:tblLook w:val="00A0" w:firstRow="1" w:lastRow="0" w:firstColumn="1" w:lastColumn="0" w:noHBand="0" w:noVBand="0"/>
      </w:tblPr>
      <w:tblGrid>
        <w:gridCol w:w="10490"/>
      </w:tblGrid>
      <w:tr w:rsidR="007B4104" w:rsidRPr="009D430E" w14:paraId="487CE951" w14:textId="77777777" w:rsidTr="000A38E1">
        <w:trPr>
          <w:trHeight w:val="334"/>
        </w:trPr>
        <w:tc>
          <w:tcPr>
            <w:tcW w:w="10490" w:type="dxa"/>
          </w:tcPr>
          <w:p w14:paraId="10347BC5" w14:textId="77777777" w:rsidR="007B4104" w:rsidRPr="009D430E" w:rsidRDefault="007B4104" w:rsidP="009D430E">
            <w:pPr>
              <w:spacing w:before="60" w:after="60"/>
              <w:jc w:val="both"/>
              <w:rPr>
                <w:rFonts w:ascii="Arial" w:hAnsi="Arial" w:cs="Arial"/>
                <w:b/>
              </w:rPr>
            </w:pPr>
            <w:r w:rsidRPr="009D430E">
              <w:rPr>
                <w:rFonts w:ascii="Arial" w:hAnsi="Arial" w:cs="Arial"/>
                <w:b/>
              </w:rPr>
              <w:t>Financial position and capital allocation</w:t>
            </w:r>
          </w:p>
        </w:tc>
      </w:tr>
      <w:tr w:rsidR="007B4104" w:rsidRPr="009D430E" w14:paraId="61382061" w14:textId="77777777" w:rsidTr="000A38E1">
        <w:trPr>
          <w:trHeight w:val="985"/>
        </w:trPr>
        <w:tc>
          <w:tcPr>
            <w:tcW w:w="10490" w:type="dxa"/>
            <w:shd w:val="clear" w:color="auto" w:fill="auto"/>
          </w:tcPr>
          <w:p w14:paraId="7B0F9D77" w14:textId="77777777" w:rsidR="00F04BD1" w:rsidRDefault="007B4104" w:rsidP="009D430E">
            <w:pPr>
              <w:spacing w:before="60" w:after="60"/>
              <w:jc w:val="both"/>
              <w:rPr>
                <w:rFonts w:ascii="Arial" w:hAnsi="Arial" w:cs="Arial"/>
              </w:rPr>
            </w:pPr>
            <w:r w:rsidRPr="009D430E">
              <w:rPr>
                <w:rFonts w:ascii="Arial" w:hAnsi="Arial" w:cs="Arial"/>
              </w:rPr>
              <w:t>The financial position of the group remains robust, with an on-going commitment to an efficient balance sheet and an investment grade credit rating.</w:t>
            </w:r>
            <w:r w:rsidR="00266499">
              <w:rPr>
                <w:rFonts w:ascii="Arial" w:hAnsi="Arial" w:cs="Arial"/>
              </w:rPr>
              <w:t xml:space="preserve"> </w:t>
            </w:r>
          </w:p>
          <w:p w14:paraId="0F3E39B2" w14:textId="4E013904" w:rsidR="002B6F1C" w:rsidRPr="00B07756" w:rsidRDefault="00E310F3" w:rsidP="00CC7956">
            <w:pPr>
              <w:spacing w:before="60" w:after="60"/>
              <w:jc w:val="both"/>
              <w:rPr>
                <w:rFonts w:ascii="Arial" w:hAnsi="Arial" w:cs="Arial"/>
              </w:rPr>
            </w:pPr>
            <w:r>
              <w:rPr>
                <w:rFonts w:ascii="Arial" w:hAnsi="Arial" w:cs="Arial"/>
              </w:rPr>
              <w:t xml:space="preserve">In </w:t>
            </w:r>
            <w:r w:rsidR="00873963">
              <w:rPr>
                <w:rFonts w:ascii="Arial" w:hAnsi="Arial" w:cs="Arial"/>
              </w:rPr>
              <w:t>August the g</w:t>
            </w:r>
            <w:r>
              <w:rPr>
                <w:rFonts w:ascii="Arial" w:hAnsi="Arial" w:cs="Arial"/>
              </w:rPr>
              <w:t>roup issued a £3</w:t>
            </w:r>
            <w:r w:rsidR="00CC7956">
              <w:rPr>
                <w:rFonts w:ascii="Arial" w:hAnsi="Arial" w:cs="Arial"/>
              </w:rPr>
              <w:t>5</w:t>
            </w:r>
            <w:r>
              <w:rPr>
                <w:rFonts w:ascii="Arial" w:hAnsi="Arial" w:cs="Arial"/>
              </w:rPr>
              <w:t xml:space="preserve">0m, 10-year </w:t>
            </w:r>
            <w:r w:rsidR="00600026">
              <w:rPr>
                <w:rFonts w:ascii="Arial" w:hAnsi="Arial" w:cs="Arial"/>
              </w:rPr>
              <w:t xml:space="preserve">bond at a </w:t>
            </w:r>
            <w:r w:rsidR="00CC7956">
              <w:rPr>
                <w:rFonts w:ascii="Arial" w:hAnsi="Arial" w:cs="Arial"/>
              </w:rPr>
              <w:t>2</w:t>
            </w:r>
            <w:r w:rsidR="00600026">
              <w:rPr>
                <w:rFonts w:ascii="Arial" w:hAnsi="Arial" w:cs="Arial"/>
              </w:rPr>
              <w:t>.</w:t>
            </w:r>
            <w:r w:rsidR="00CC7956">
              <w:rPr>
                <w:rFonts w:ascii="Arial" w:hAnsi="Arial" w:cs="Arial"/>
              </w:rPr>
              <w:t>125</w:t>
            </w:r>
            <w:r w:rsidR="00600026">
              <w:rPr>
                <w:rFonts w:ascii="Arial" w:hAnsi="Arial" w:cs="Arial"/>
              </w:rPr>
              <w:t xml:space="preserve">% coupon rate, the lowest </w:t>
            </w:r>
            <w:r w:rsidR="006A2F0F">
              <w:rPr>
                <w:rFonts w:ascii="Arial" w:hAnsi="Arial" w:cs="Arial"/>
              </w:rPr>
              <w:t xml:space="preserve">funding </w:t>
            </w:r>
            <w:r w:rsidR="00600026">
              <w:rPr>
                <w:rFonts w:ascii="Arial" w:hAnsi="Arial" w:cs="Arial"/>
              </w:rPr>
              <w:t>rate IHG has ac</w:t>
            </w:r>
            <w:r w:rsidR="00476B26">
              <w:rPr>
                <w:rFonts w:ascii="Arial" w:hAnsi="Arial" w:cs="Arial"/>
              </w:rPr>
              <w:t>hieved in the Sterling</w:t>
            </w:r>
            <w:r w:rsidR="006A2F0F">
              <w:rPr>
                <w:rFonts w:ascii="Arial" w:hAnsi="Arial" w:cs="Arial"/>
              </w:rPr>
              <w:t xml:space="preserve"> bond</w:t>
            </w:r>
            <w:r w:rsidR="00476B26">
              <w:rPr>
                <w:rFonts w:ascii="Arial" w:hAnsi="Arial" w:cs="Arial"/>
              </w:rPr>
              <w:t xml:space="preserve"> market.</w:t>
            </w:r>
            <w:r w:rsidR="00CC7956">
              <w:rPr>
                <w:rFonts w:ascii="Arial" w:hAnsi="Arial" w:cs="Arial"/>
              </w:rPr>
              <w:t xml:space="preserve">  </w:t>
            </w:r>
          </w:p>
        </w:tc>
      </w:tr>
    </w:tbl>
    <w:p w14:paraId="413F045A" w14:textId="77777777" w:rsidR="00B07756" w:rsidRDefault="00B07756">
      <w:pPr>
        <w:rPr>
          <w:sz w:val="10"/>
          <w:szCs w:val="10"/>
        </w:rPr>
      </w:pPr>
    </w:p>
    <w:p w14:paraId="2996C5BE" w14:textId="77777777" w:rsidR="00D044A7" w:rsidRDefault="00D044A7">
      <w:pPr>
        <w:rPr>
          <w:sz w:val="10"/>
          <w:szCs w:val="10"/>
        </w:rPr>
      </w:pPr>
    </w:p>
    <w:p w14:paraId="182CC3B9" w14:textId="77777777" w:rsidR="00D044A7" w:rsidRPr="00B07756" w:rsidRDefault="00D044A7">
      <w:pPr>
        <w:rPr>
          <w:sz w:val="10"/>
          <w:szCs w:val="10"/>
        </w:rPr>
      </w:pPr>
    </w:p>
    <w:tbl>
      <w:tblPr>
        <w:tblW w:w="11159" w:type="dxa"/>
        <w:tblInd w:w="108" w:type="dxa"/>
        <w:tblBorders>
          <w:top w:val="single" w:sz="4" w:space="0" w:color="auto"/>
          <w:insideH w:val="single" w:sz="4" w:space="0" w:color="auto"/>
          <w:insideV w:val="single" w:sz="4" w:space="0" w:color="auto"/>
        </w:tblBorders>
        <w:tblLayout w:type="fixed"/>
        <w:tblLook w:val="00A0" w:firstRow="1" w:lastRow="0" w:firstColumn="1" w:lastColumn="0" w:noHBand="0" w:noVBand="0"/>
      </w:tblPr>
      <w:tblGrid>
        <w:gridCol w:w="10524"/>
        <w:gridCol w:w="635"/>
      </w:tblGrid>
      <w:tr w:rsidR="007B4104" w:rsidRPr="009D430E" w14:paraId="7C312B4C" w14:textId="77777777" w:rsidTr="00333CFC">
        <w:trPr>
          <w:gridAfter w:val="1"/>
          <w:wAfter w:w="635" w:type="dxa"/>
          <w:trHeight w:val="179"/>
        </w:trPr>
        <w:tc>
          <w:tcPr>
            <w:tcW w:w="10524" w:type="dxa"/>
          </w:tcPr>
          <w:p w14:paraId="085D3E71" w14:textId="77777777" w:rsidR="007B4104" w:rsidRPr="009D430E" w:rsidRDefault="007B4104" w:rsidP="009D430E">
            <w:pPr>
              <w:spacing w:before="60" w:after="60"/>
              <w:jc w:val="both"/>
              <w:rPr>
                <w:rFonts w:ascii="Arial" w:hAnsi="Arial" w:cs="Arial"/>
                <w:b/>
              </w:rPr>
            </w:pPr>
            <w:r w:rsidRPr="009D430E">
              <w:rPr>
                <w:rFonts w:ascii="Arial" w:hAnsi="Arial" w:cs="Arial"/>
                <w:b/>
              </w:rPr>
              <w:t>Foreign exchange</w:t>
            </w:r>
          </w:p>
        </w:tc>
      </w:tr>
      <w:tr w:rsidR="007B4104" w:rsidRPr="009D430E" w14:paraId="601BF59C" w14:textId="77777777" w:rsidTr="00333CFC">
        <w:trPr>
          <w:gridAfter w:val="1"/>
          <w:wAfter w:w="635" w:type="dxa"/>
          <w:trHeight w:val="179"/>
        </w:trPr>
        <w:tc>
          <w:tcPr>
            <w:tcW w:w="10524" w:type="dxa"/>
          </w:tcPr>
          <w:p w14:paraId="3EDCBB20" w14:textId="77777777" w:rsidR="00F9239B" w:rsidRDefault="007B4104" w:rsidP="00F9239B">
            <w:pPr>
              <w:pStyle w:val="NormalArial"/>
            </w:pPr>
            <w:r w:rsidRPr="007F1231">
              <w:t>The US Dollar continued to st</w:t>
            </w:r>
            <w:r w:rsidR="00B871AC" w:rsidRPr="007F1231">
              <w:t>rengthen through Q3</w:t>
            </w:r>
            <w:r w:rsidR="00825511" w:rsidRPr="007F1231">
              <w:t xml:space="preserve"> which </w:t>
            </w:r>
            <w:r w:rsidR="004259F8" w:rsidRPr="007F1231">
              <w:t>reduced</w:t>
            </w:r>
            <w:r w:rsidR="00825511" w:rsidRPr="007F1231">
              <w:t xml:space="preserve"> group </w:t>
            </w:r>
            <w:r w:rsidRPr="007F1231">
              <w:t>RevPAR</w:t>
            </w:r>
            <w:r w:rsidR="007F1231" w:rsidRPr="007F1231">
              <w:t xml:space="preserve"> to </w:t>
            </w:r>
            <w:r w:rsidR="007D624A">
              <w:t>flat (0.0%)</w:t>
            </w:r>
            <w:r w:rsidR="00BE6356">
              <w:t xml:space="preserve"> in the quarter</w:t>
            </w:r>
            <w:r w:rsidRPr="007F1231">
              <w:t xml:space="preserve"> when reported at actual exchange rates.</w:t>
            </w:r>
            <w:r w:rsidR="007B09BA">
              <w:t xml:space="preserve">  </w:t>
            </w:r>
            <w:r w:rsidR="001658D7" w:rsidRPr="007F1231">
              <w:t>A</w:t>
            </w:r>
            <w:r w:rsidR="00825511" w:rsidRPr="007F1231">
              <w:t xml:space="preserve"> breakdown </w:t>
            </w:r>
            <w:r w:rsidR="001658D7" w:rsidRPr="007F1231">
              <w:t>of constant</w:t>
            </w:r>
            <w:r w:rsidR="001658D7">
              <w:t xml:space="preserve"> currency vs</w:t>
            </w:r>
            <w:r w:rsidR="00620CE1">
              <w:t>.</w:t>
            </w:r>
            <w:r w:rsidR="001658D7">
              <w:t xml:space="preserve"> actual currency RevPAR </w:t>
            </w:r>
            <w:r w:rsidR="00825511">
              <w:t>by region</w:t>
            </w:r>
            <w:r w:rsidR="00620CE1">
              <w:t xml:space="preserve"> is set out in</w:t>
            </w:r>
            <w:r w:rsidR="001658D7">
              <w:t xml:space="preserve"> Appendix 2</w:t>
            </w:r>
            <w:r w:rsidR="00825511">
              <w:t>.</w:t>
            </w:r>
            <w:r w:rsidR="00F9239B">
              <w:t xml:space="preserve"> </w:t>
            </w:r>
          </w:p>
          <w:p w14:paraId="378FB0D7" w14:textId="7DB6AF08" w:rsidR="00F9239B" w:rsidRDefault="00F9239B" w:rsidP="00F9239B">
            <w:pPr>
              <w:pStyle w:val="NormalArial"/>
            </w:pPr>
            <w:r>
              <w:t xml:space="preserve">Currency markets continue to be volatile and we expect foreign exchange to have an impact on 2016 reported profit.  If </w:t>
            </w:r>
            <w:r w:rsidR="00567891">
              <w:t>current</w:t>
            </w:r>
            <w:r w:rsidR="00A830AC">
              <w:t xml:space="preserve"> </w:t>
            </w:r>
            <w:r w:rsidRPr="007438B7">
              <w:t>spot exchange rates</w:t>
            </w:r>
            <w:r w:rsidR="00CC4B82">
              <w:rPr>
                <w:rStyle w:val="FootnoteReference"/>
              </w:rPr>
              <w:footnoteReference w:id="5"/>
            </w:r>
            <w:r w:rsidRPr="007438B7">
              <w:t xml:space="preserve"> had existed throughout </w:t>
            </w:r>
            <w:r w:rsidR="00567891">
              <w:t>H2</w:t>
            </w:r>
            <w:r w:rsidRPr="007438B7">
              <w:t xml:space="preserve"> 2015,</w:t>
            </w:r>
            <w:r w:rsidR="00A830AC">
              <w:t xml:space="preserve"> </w:t>
            </w:r>
            <w:r w:rsidRPr="007438B7">
              <w:t xml:space="preserve">reported operating profit for </w:t>
            </w:r>
            <w:r w:rsidR="00567891">
              <w:t xml:space="preserve">that period </w:t>
            </w:r>
            <w:r w:rsidRPr="007438B7">
              <w:t>would have been $</w:t>
            </w:r>
            <w:r w:rsidR="00A830AC">
              <w:t>9</w:t>
            </w:r>
            <w:r w:rsidRPr="007438B7">
              <w:t>m higher.</w:t>
            </w:r>
            <w:r>
              <w:t xml:space="preserve"> </w:t>
            </w:r>
          </w:p>
          <w:p w14:paraId="733F57E6" w14:textId="014BA33E" w:rsidR="00BD5AC3" w:rsidRPr="009D430E" w:rsidRDefault="00F9239B">
            <w:pPr>
              <w:spacing w:before="60" w:after="60"/>
              <w:jc w:val="both"/>
              <w:rPr>
                <w:rFonts w:ascii="Arial" w:hAnsi="Arial" w:cs="Arial"/>
              </w:rPr>
            </w:pPr>
            <w:r w:rsidRPr="000F328F">
              <w:rPr>
                <w:rFonts w:ascii="Arial" w:hAnsi="Arial" w:cs="Arial"/>
              </w:rPr>
              <w:t>Note that whilst the UK comprises around 5% of our group revenues, approximately 50% of our gross central overhead and 40% of Europe regional overhead are in sterling. At 30 June 2016 exchange rates,</w:t>
            </w:r>
            <w:r w:rsidRPr="00F9239B">
              <w:rPr>
                <w:rFonts w:ascii="Arial" w:hAnsi="Arial" w:cs="Arial"/>
              </w:rPr>
              <w:t xml:space="preserve"> approximately 70% of our debt w</w:t>
            </w:r>
            <w:r>
              <w:rPr>
                <w:rFonts w:ascii="Arial" w:hAnsi="Arial" w:cs="Arial"/>
              </w:rPr>
              <w:t>a</w:t>
            </w:r>
            <w:r w:rsidRPr="000F328F">
              <w:rPr>
                <w:rFonts w:ascii="Arial" w:hAnsi="Arial" w:cs="Arial"/>
              </w:rPr>
              <w:t>s denominated in sterling.</w:t>
            </w:r>
          </w:p>
        </w:tc>
      </w:tr>
      <w:tr w:rsidR="00B969F0" w:rsidRPr="002C5CBD" w14:paraId="5DEBC53D" w14:textId="77777777" w:rsidTr="00333CFC">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rPr>
          <w:gridAfter w:val="1"/>
          <w:wAfter w:w="635" w:type="dxa"/>
        </w:trPr>
        <w:tc>
          <w:tcPr>
            <w:tcW w:w="10524" w:type="dxa"/>
            <w:tcBorders>
              <w:top w:val="nil"/>
              <w:left w:val="nil"/>
              <w:bottom w:val="nil"/>
              <w:right w:val="nil"/>
            </w:tcBorders>
          </w:tcPr>
          <w:p w14:paraId="0E409048" w14:textId="77777777" w:rsidR="00B969F0" w:rsidRPr="002C5CBD" w:rsidRDefault="00B969F0" w:rsidP="00B969F0">
            <w:pPr>
              <w:rPr>
                <w:rFonts w:ascii="Arial" w:hAnsi="Arial" w:cs="Arial"/>
                <w:b/>
              </w:rPr>
            </w:pPr>
          </w:p>
        </w:tc>
      </w:tr>
      <w:tr w:rsidR="004E33A8" w:rsidRPr="009D430E" w14:paraId="2A56AB62" w14:textId="77777777" w:rsidTr="00333CFC">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PrEx>
        <w:tc>
          <w:tcPr>
            <w:tcW w:w="11159" w:type="dxa"/>
            <w:gridSpan w:val="2"/>
            <w:tcBorders>
              <w:top w:val="nil"/>
              <w:left w:val="nil"/>
              <w:bottom w:val="nil"/>
              <w:right w:val="nil"/>
            </w:tcBorders>
          </w:tcPr>
          <w:p w14:paraId="59B8C9EA" w14:textId="77777777" w:rsidR="00176BFB" w:rsidRDefault="00176BFB"/>
          <w:tbl>
            <w:tblPr>
              <w:tblW w:w="11127"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1139"/>
              <w:gridCol w:w="1555"/>
              <w:gridCol w:w="1559"/>
              <w:gridCol w:w="1559"/>
              <w:gridCol w:w="1559"/>
              <w:gridCol w:w="1701"/>
              <w:gridCol w:w="1344"/>
              <w:gridCol w:w="711"/>
            </w:tblGrid>
            <w:tr w:rsidR="00B60683" w:rsidRPr="00B969F0" w14:paraId="6EA01505" w14:textId="77777777" w:rsidTr="00333CFC">
              <w:tc>
                <w:tcPr>
                  <w:tcW w:w="11127" w:type="dxa"/>
                  <w:gridSpan w:val="8"/>
                  <w:tcBorders>
                    <w:top w:val="nil"/>
                    <w:left w:val="nil"/>
                    <w:bottom w:val="nil"/>
                    <w:right w:val="single" w:sz="4" w:space="0" w:color="auto"/>
                  </w:tcBorders>
                </w:tcPr>
                <w:p w14:paraId="73765611" w14:textId="77777777" w:rsidR="00B60683" w:rsidRPr="00B969F0" w:rsidRDefault="00B60683" w:rsidP="00A830AC">
                  <w:pPr>
                    <w:rPr>
                      <w:rFonts w:ascii="Arial" w:hAnsi="Arial" w:cs="Arial"/>
                      <w:b/>
                    </w:rPr>
                  </w:pPr>
                  <w:r w:rsidRPr="00B969F0">
                    <w:rPr>
                      <w:rFonts w:ascii="Arial" w:hAnsi="Arial" w:cs="Arial"/>
                      <w:b/>
                    </w:rPr>
                    <w:t>Appendix 1: RevPAR Movement Summary</w:t>
                  </w:r>
                </w:p>
                <w:p w14:paraId="1DD0CEF3" w14:textId="77777777" w:rsidR="00B60683" w:rsidRPr="00B969F0" w:rsidRDefault="00B60683" w:rsidP="00A830AC">
                  <w:pPr>
                    <w:rPr>
                      <w:rFonts w:ascii="Arial" w:hAnsi="Arial" w:cs="Arial"/>
                      <w:b/>
                    </w:rPr>
                  </w:pPr>
                </w:p>
              </w:tc>
            </w:tr>
            <w:tr w:rsidR="00B60683" w:rsidRPr="00B969F0" w14:paraId="52C42AE8" w14:textId="77777777" w:rsidTr="00333CFC">
              <w:trPr>
                <w:gridAfter w:val="1"/>
                <w:wAfter w:w="711" w:type="dxa"/>
              </w:trPr>
              <w:tc>
                <w:tcPr>
                  <w:tcW w:w="1139" w:type="dxa"/>
                  <w:vMerge w:val="restart"/>
                  <w:tcBorders>
                    <w:top w:val="single" w:sz="4" w:space="0" w:color="auto"/>
                    <w:left w:val="single" w:sz="4" w:space="0" w:color="auto"/>
                    <w:bottom w:val="nil"/>
                    <w:right w:val="single" w:sz="4" w:space="0" w:color="auto"/>
                  </w:tcBorders>
                  <w:vAlign w:val="center"/>
                </w:tcPr>
                <w:p w14:paraId="0E534B5E" w14:textId="77777777" w:rsidR="00B60683" w:rsidRPr="00B969F0" w:rsidRDefault="00B60683" w:rsidP="00A830AC">
                  <w:pPr>
                    <w:spacing w:before="40"/>
                    <w:rPr>
                      <w:rFonts w:ascii="Arial" w:hAnsi="Arial" w:cs="Arial"/>
                      <w:b/>
                    </w:rPr>
                  </w:pPr>
                </w:p>
                <w:p w14:paraId="2C7F1404" w14:textId="77777777" w:rsidR="00B60683" w:rsidRPr="00B969F0" w:rsidRDefault="00B60683" w:rsidP="00A830AC">
                  <w:pPr>
                    <w:spacing w:before="40"/>
                    <w:rPr>
                      <w:rFonts w:ascii="Arial" w:hAnsi="Arial" w:cs="Arial"/>
                      <w:b/>
                    </w:rPr>
                  </w:pPr>
                </w:p>
              </w:tc>
              <w:tc>
                <w:tcPr>
                  <w:tcW w:w="4673" w:type="dxa"/>
                  <w:gridSpan w:val="3"/>
                  <w:tcBorders>
                    <w:top w:val="single" w:sz="4" w:space="0" w:color="auto"/>
                    <w:left w:val="single" w:sz="4" w:space="0" w:color="auto"/>
                    <w:bottom w:val="nil"/>
                    <w:right w:val="single" w:sz="4" w:space="0" w:color="auto"/>
                  </w:tcBorders>
                  <w:vAlign w:val="center"/>
                </w:tcPr>
                <w:p w14:paraId="222FA024" w14:textId="77777777" w:rsidR="00B60683" w:rsidRPr="00B969F0" w:rsidRDefault="00B60683" w:rsidP="00A830AC">
                  <w:pPr>
                    <w:spacing w:before="40"/>
                    <w:jc w:val="center"/>
                    <w:rPr>
                      <w:rFonts w:ascii="Arial" w:hAnsi="Arial" w:cs="Arial"/>
                      <w:b/>
                    </w:rPr>
                  </w:pPr>
                  <w:r w:rsidRPr="00B969F0">
                    <w:rPr>
                      <w:rFonts w:ascii="Arial" w:hAnsi="Arial" w:cs="Arial"/>
                      <w:b/>
                    </w:rPr>
                    <w:t>Q3 201</w:t>
                  </w:r>
                  <w:r>
                    <w:rPr>
                      <w:rFonts w:ascii="Arial" w:hAnsi="Arial" w:cs="Arial"/>
                      <w:b/>
                    </w:rPr>
                    <w:t>6</w:t>
                  </w:r>
                </w:p>
              </w:tc>
              <w:tc>
                <w:tcPr>
                  <w:tcW w:w="1559" w:type="dxa"/>
                  <w:tcBorders>
                    <w:top w:val="single" w:sz="4" w:space="0" w:color="auto"/>
                    <w:left w:val="single" w:sz="4" w:space="0" w:color="auto"/>
                    <w:bottom w:val="nil"/>
                    <w:right w:val="nil"/>
                  </w:tcBorders>
                </w:tcPr>
                <w:p w14:paraId="181F51E2" w14:textId="77777777" w:rsidR="00B60683" w:rsidRPr="00B969F0" w:rsidRDefault="00B60683" w:rsidP="00A830AC">
                  <w:pPr>
                    <w:spacing w:before="40"/>
                    <w:jc w:val="center"/>
                    <w:rPr>
                      <w:rFonts w:ascii="Arial" w:hAnsi="Arial" w:cs="Arial"/>
                      <w:b/>
                    </w:rPr>
                  </w:pPr>
                </w:p>
              </w:tc>
              <w:tc>
                <w:tcPr>
                  <w:tcW w:w="1701" w:type="dxa"/>
                  <w:tcBorders>
                    <w:top w:val="single" w:sz="4" w:space="0" w:color="auto"/>
                    <w:left w:val="nil"/>
                    <w:bottom w:val="nil"/>
                    <w:right w:val="nil"/>
                  </w:tcBorders>
                </w:tcPr>
                <w:p w14:paraId="0495058D" w14:textId="77777777" w:rsidR="00B60683" w:rsidRPr="00B969F0" w:rsidRDefault="00B60683" w:rsidP="00A830AC">
                  <w:pPr>
                    <w:spacing w:before="40"/>
                    <w:jc w:val="center"/>
                    <w:rPr>
                      <w:rFonts w:ascii="Arial" w:hAnsi="Arial" w:cs="Arial"/>
                      <w:b/>
                    </w:rPr>
                  </w:pPr>
                  <w:r w:rsidRPr="00B969F0">
                    <w:rPr>
                      <w:rFonts w:ascii="Arial" w:hAnsi="Arial" w:cs="Arial"/>
                      <w:b/>
                    </w:rPr>
                    <w:t>YTD 201</w:t>
                  </w:r>
                  <w:r>
                    <w:rPr>
                      <w:rFonts w:ascii="Arial" w:hAnsi="Arial" w:cs="Arial"/>
                      <w:b/>
                    </w:rPr>
                    <w:t>6</w:t>
                  </w:r>
                </w:p>
              </w:tc>
              <w:tc>
                <w:tcPr>
                  <w:tcW w:w="1344" w:type="dxa"/>
                  <w:tcBorders>
                    <w:top w:val="single" w:sz="4" w:space="0" w:color="auto"/>
                    <w:left w:val="nil"/>
                    <w:bottom w:val="nil"/>
                    <w:right w:val="single" w:sz="4" w:space="0" w:color="auto"/>
                  </w:tcBorders>
                </w:tcPr>
                <w:p w14:paraId="64029969" w14:textId="77777777" w:rsidR="00B60683" w:rsidRPr="00B969F0" w:rsidRDefault="00B60683" w:rsidP="00A830AC">
                  <w:pPr>
                    <w:spacing w:before="40"/>
                    <w:jc w:val="center"/>
                    <w:rPr>
                      <w:rFonts w:ascii="Arial" w:hAnsi="Arial" w:cs="Arial"/>
                      <w:b/>
                    </w:rPr>
                  </w:pPr>
                </w:p>
              </w:tc>
            </w:tr>
            <w:tr w:rsidR="00B60683" w:rsidRPr="00B969F0" w14:paraId="638BE742" w14:textId="77777777" w:rsidTr="00333CFC">
              <w:trPr>
                <w:gridAfter w:val="1"/>
                <w:wAfter w:w="711" w:type="dxa"/>
              </w:trPr>
              <w:tc>
                <w:tcPr>
                  <w:tcW w:w="1139" w:type="dxa"/>
                  <w:vMerge/>
                  <w:tcBorders>
                    <w:top w:val="nil"/>
                    <w:left w:val="single" w:sz="4" w:space="0" w:color="auto"/>
                    <w:bottom w:val="nil"/>
                    <w:right w:val="single" w:sz="4" w:space="0" w:color="auto"/>
                  </w:tcBorders>
                </w:tcPr>
                <w:p w14:paraId="4AAEF759" w14:textId="77777777" w:rsidR="00B60683" w:rsidRPr="00B969F0" w:rsidRDefault="00B60683" w:rsidP="00A830AC">
                  <w:pPr>
                    <w:spacing w:before="40"/>
                    <w:rPr>
                      <w:rFonts w:ascii="Arial" w:hAnsi="Arial" w:cs="Arial"/>
                    </w:rPr>
                  </w:pPr>
                </w:p>
              </w:tc>
              <w:tc>
                <w:tcPr>
                  <w:tcW w:w="1555" w:type="dxa"/>
                  <w:tcBorders>
                    <w:top w:val="nil"/>
                    <w:left w:val="single" w:sz="4" w:space="0" w:color="auto"/>
                    <w:bottom w:val="single" w:sz="4" w:space="0" w:color="auto"/>
                    <w:right w:val="nil"/>
                  </w:tcBorders>
                  <w:vAlign w:val="center"/>
                </w:tcPr>
                <w:p w14:paraId="3553EED8" w14:textId="77777777" w:rsidR="00B60683" w:rsidRPr="00B969F0" w:rsidRDefault="00B60683" w:rsidP="00A830AC">
                  <w:pPr>
                    <w:spacing w:before="40"/>
                    <w:jc w:val="center"/>
                    <w:rPr>
                      <w:rFonts w:ascii="Arial" w:hAnsi="Arial" w:cs="Arial"/>
                      <w:b/>
                    </w:rPr>
                  </w:pPr>
                  <w:r w:rsidRPr="00B969F0">
                    <w:rPr>
                      <w:rFonts w:ascii="Arial" w:hAnsi="Arial" w:cs="Arial"/>
                      <w:b/>
                    </w:rPr>
                    <w:t>RevPAR</w:t>
                  </w:r>
                </w:p>
              </w:tc>
              <w:tc>
                <w:tcPr>
                  <w:tcW w:w="1559" w:type="dxa"/>
                  <w:tcBorders>
                    <w:top w:val="nil"/>
                    <w:left w:val="nil"/>
                    <w:bottom w:val="single" w:sz="4" w:space="0" w:color="auto"/>
                    <w:right w:val="nil"/>
                  </w:tcBorders>
                  <w:vAlign w:val="center"/>
                </w:tcPr>
                <w:p w14:paraId="6FFEA251" w14:textId="77777777" w:rsidR="00B60683" w:rsidRPr="00B969F0" w:rsidRDefault="00B60683" w:rsidP="00A830AC">
                  <w:pPr>
                    <w:spacing w:before="40"/>
                    <w:jc w:val="center"/>
                    <w:rPr>
                      <w:rFonts w:ascii="Arial" w:hAnsi="Arial" w:cs="Arial"/>
                      <w:b/>
                    </w:rPr>
                  </w:pPr>
                  <w:r w:rsidRPr="00B969F0">
                    <w:rPr>
                      <w:rFonts w:ascii="Arial" w:hAnsi="Arial" w:cs="Arial"/>
                      <w:b/>
                    </w:rPr>
                    <w:t>Rate</w:t>
                  </w:r>
                </w:p>
              </w:tc>
              <w:tc>
                <w:tcPr>
                  <w:tcW w:w="1559" w:type="dxa"/>
                  <w:tcBorders>
                    <w:top w:val="nil"/>
                    <w:left w:val="nil"/>
                    <w:bottom w:val="single" w:sz="4" w:space="0" w:color="auto"/>
                    <w:right w:val="single" w:sz="4" w:space="0" w:color="auto"/>
                  </w:tcBorders>
                  <w:vAlign w:val="center"/>
                </w:tcPr>
                <w:p w14:paraId="16A5F311" w14:textId="77777777" w:rsidR="00B60683" w:rsidRPr="00B969F0" w:rsidRDefault="00B60683" w:rsidP="00A830AC">
                  <w:pPr>
                    <w:spacing w:before="40"/>
                    <w:jc w:val="center"/>
                    <w:rPr>
                      <w:rFonts w:ascii="Arial" w:hAnsi="Arial" w:cs="Arial"/>
                      <w:b/>
                    </w:rPr>
                  </w:pPr>
                  <w:r w:rsidRPr="00B969F0">
                    <w:rPr>
                      <w:rFonts w:ascii="Arial" w:hAnsi="Arial" w:cs="Arial"/>
                      <w:b/>
                    </w:rPr>
                    <w:t>Occ.</w:t>
                  </w:r>
                </w:p>
              </w:tc>
              <w:tc>
                <w:tcPr>
                  <w:tcW w:w="1559" w:type="dxa"/>
                  <w:tcBorders>
                    <w:top w:val="nil"/>
                    <w:left w:val="nil"/>
                    <w:bottom w:val="single" w:sz="4" w:space="0" w:color="auto"/>
                    <w:right w:val="nil"/>
                  </w:tcBorders>
                </w:tcPr>
                <w:p w14:paraId="776A8D8B" w14:textId="77777777" w:rsidR="00B60683" w:rsidRPr="00B969F0" w:rsidRDefault="00B60683" w:rsidP="00A830AC">
                  <w:pPr>
                    <w:spacing w:before="40"/>
                    <w:jc w:val="center"/>
                    <w:rPr>
                      <w:rFonts w:ascii="Arial" w:hAnsi="Arial" w:cs="Arial"/>
                      <w:b/>
                    </w:rPr>
                  </w:pPr>
                  <w:r w:rsidRPr="00B969F0">
                    <w:rPr>
                      <w:rFonts w:ascii="Arial" w:hAnsi="Arial" w:cs="Arial"/>
                      <w:b/>
                    </w:rPr>
                    <w:t>RevPAR</w:t>
                  </w:r>
                </w:p>
              </w:tc>
              <w:tc>
                <w:tcPr>
                  <w:tcW w:w="1701" w:type="dxa"/>
                  <w:tcBorders>
                    <w:top w:val="nil"/>
                    <w:left w:val="nil"/>
                    <w:bottom w:val="single" w:sz="4" w:space="0" w:color="auto"/>
                    <w:right w:val="nil"/>
                  </w:tcBorders>
                  <w:vAlign w:val="center"/>
                </w:tcPr>
                <w:p w14:paraId="4DC4FA71" w14:textId="77777777" w:rsidR="00B60683" w:rsidRPr="00B969F0" w:rsidRDefault="00B60683" w:rsidP="00A830AC">
                  <w:pPr>
                    <w:spacing w:before="40"/>
                    <w:jc w:val="center"/>
                    <w:rPr>
                      <w:rFonts w:ascii="Arial" w:hAnsi="Arial" w:cs="Arial"/>
                      <w:b/>
                    </w:rPr>
                  </w:pPr>
                  <w:r w:rsidRPr="00B969F0">
                    <w:rPr>
                      <w:rFonts w:ascii="Arial" w:hAnsi="Arial" w:cs="Arial"/>
                      <w:b/>
                    </w:rPr>
                    <w:t>Rate</w:t>
                  </w:r>
                </w:p>
              </w:tc>
              <w:tc>
                <w:tcPr>
                  <w:tcW w:w="1344" w:type="dxa"/>
                  <w:tcBorders>
                    <w:top w:val="nil"/>
                    <w:left w:val="nil"/>
                    <w:bottom w:val="single" w:sz="4" w:space="0" w:color="auto"/>
                    <w:right w:val="single" w:sz="4" w:space="0" w:color="auto"/>
                  </w:tcBorders>
                  <w:vAlign w:val="center"/>
                </w:tcPr>
                <w:p w14:paraId="18C89F17" w14:textId="77777777" w:rsidR="00B60683" w:rsidRPr="00B969F0" w:rsidRDefault="00B60683" w:rsidP="00A830AC">
                  <w:pPr>
                    <w:spacing w:before="40"/>
                    <w:jc w:val="center"/>
                    <w:rPr>
                      <w:rFonts w:ascii="Arial" w:hAnsi="Arial" w:cs="Arial"/>
                      <w:b/>
                    </w:rPr>
                  </w:pPr>
                  <w:r w:rsidRPr="00B969F0">
                    <w:rPr>
                      <w:rFonts w:ascii="Arial" w:hAnsi="Arial" w:cs="Arial"/>
                      <w:b/>
                    </w:rPr>
                    <w:t>Occ.</w:t>
                  </w:r>
                </w:p>
              </w:tc>
            </w:tr>
            <w:tr w:rsidR="00B60683" w:rsidRPr="00B969F0" w14:paraId="52EA10A0" w14:textId="77777777" w:rsidTr="00333CFC">
              <w:trPr>
                <w:gridAfter w:val="1"/>
                <w:wAfter w:w="711" w:type="dxa"/>
              </w:trPr>
              <w:tc>
                <w:tcPr>
                  <w:tcW w:w="1139" w:type="dxa"/>
                  <w:tcBorders>
                    <w:top w:val="nil"/>
                    <w:left w:val="single" w:sz="4" w:space="0" w:color="auto"/>
                    <w:bottom w:val="nil"/>
                    <w:right w:val="single" w:sz="4" w:space="0" w:color="auto"/>
                  </w:tcBorders>
                </w:tcPr>
                <w:p w14:paraId="0933A7C5" w14:textId="77777777" w:rsidR="00B60683" w:rsidRPr="00B969F0" w:rsidRDefault="00B60683" w:rsidP="00A830AC">
                  <w:pPr>
                    <w:spacing w:before="20" w:after="40"/>
                    <w:rPr>
                      <w:rFonts w:ascii="Arial" w:hAnsi="Arial" w:cs="Arial"/>
                      <w:b/>
                    </w:rPr>
                  </w:pPr>
                  <w:r w:rsidRPr="00B969F0">
                    <w:rPr>
                      <w:rFonts w:ascii="Arial" w:hAnsi="Arial" w:cs="Arial"/>
                      <w:b/>
                    </w:rPr>
                    <w:t>Group</w:t>
                  </w:r>
                </w:p>
              </w:tc>
              <w:tc>
                <w:tcPr>
                  <w:tcW w:w="1555" w:type="dxa"/>
                  <w:tcBorders>
                    <w:top w:val="single" w:sz="4" w:space="0" w:color="auto"/>
                    <w:left w:val="single" w:sz="4" w:space="0" w:color="auto"/>
                    <w:bottom w:val="nil"/>
                    <w:right w:val="nil"/>
                  </w:tcBorders>
                </w:tcPr>
                <w:p w14:paraId="1DB7ED69" w14:textId="77777777" w:rsidR="00B60683" w:rsidRPr="0032658C" w:rsidRDefault="00B60683" w:rsidP="00A830AC">
                  <w:pPr>
                    <w:spacing w:before="20" w:after="40"/>
                    <w:jc w:val="center"/>
                    <w:rPr>
                      <w:rFonts w:ascii="Arial" w:hAnsi="Arial" w:cs="Arial"/>
                      <w:highlight w:val="yellow"/>
                    </w:rPr>
                  </w:pPr>
                  <w:r>
                    <w:rPr>
                      <w:rFonts w:ascii="Arial" w:hAnsi="Arial" w:cs="Arial"/>
                      <w:b/>
                    </w:rPr>
                    <w:t>1.3</w:t>
                  </w:r>
                  <w:r w:rsidRPr="00DB0991">
                    <w:rPr>
                      <w:rFonts w:ascii="Arial" w:hAnsi="Arial" w:cs="Arial"/>
                      <w:b/>
                    </w:rPr>
                    <w:t>%</w:t>
                  </w:r>
                </w:p>
              </w:tc>
              <w:tc>
                <w:tcPr>
                  <w:tcW w:w="1559" w:type="dxa"/>
                  <w:tcBorders>
                    <w:top w:val="single" w:sz="4" w:space="0" w:color="auto"/>
                    <w:left w:val="nil"/>
                    <w:bottom w:val="nil"/>
                    <w:right w:val="nil"/>
                  </w:tcBorders>
                </w:tcPr>
                <w:p w14:paraId="341B9B81" w14:textId="77777777" w:rsidR="00B60683" w:rsidRPr="0032658C" w:rsidRDefault="00B60683" w:rsidP="00A830AC">
                  <w:pPr>
                    <w:spacing w:before="20" w:after="40"/>
                    <w:jc w:val="center"/>
                    <w:rPr>
                      <w:rFonts w:ascii="Arial" w:hAnsi="Arial" w:cs="Arial"/>
                      <w:b/>
                      <w:highlight w:val="yellow"/>
                    </w:rPr>
                  </w:pPr>
                  <w:r>
                    <w:rPr>
                      <w:rFonts w:ascii="Arial" w:hAnsi="Arial" w:cs="Arial"/>
                      <w:b/>
                    </w:rPr>
                    <w:t>1.0</w:t>
                  </w:r>
                  <w:r w:rsidRPr="00DB0991">
                    <w:rPr>
                      <w:rFonts w:ascii="Arial" w:hAnsi="Arial" w:cs="Arial"/>
                      <w:b/>
                    </w:rPr>
                    <w:t>%</w:t>
                  </w:r>
                </w:p>
              </w:tc>
              <w:tc>
                <w:tcPr>
                  <w:tcW w:w="1559" w:type="dxa"/>
                  <w:tcBorders>
                    <w:top w:val="single" w:sz="4" w:space="0" w:color="auto"/>
                    <w:left w:val="nil"/>
                    <w:bottom w:val="nil"/>
                    <w:right w:val="single" w:sz="4" w:space="0" w:color="auto"/>
                  </w:tcBorders>
                </w:tcPr>
                <w:p w14:paraId="22296CD8" w14:textId="77777777" w:rsidR="00B60683" w:rsidRPr="0032658C" w:rsidRDefault="00B60683" w:rsidP="00A830AC">
                  <w:pPr>
                    <w:spacing w:before="20" w:after="40"/>
                    <w:jc w:val="center"/>
                    <w:rPr>
                      <w:rFonts w:ascii="Arial" w:hAnsi="Arial" w:cs="Arial"/>
                      <w:highlight w:val="yellow"/>
                    </w:rPr>
                  </w:pPr>
                  <w:r>
                    <w:rPr>
                      <w:rFonts w:ascii="Arial" w:hAnsi="Arial" w:cs="Arial"/>
                      <w:b/>
                    </w:rPr>
                    <w:t>0.3</w:t>
                  </w:r>
                  <w:r w:rsidRPr="00DB0991">
                    <w:rPr>
                      <w:rFonts w:ascii="Arial" w:hAnsi="Arial" w:cs="Arial"/>
                      <w:b/>
                    </w:rPr>
                    <w:t>%pts</w:t>
                  </w:r>
                </w:p>
              </w:tc>
              <w:tc>
                <w:tcPr>
                  <w:tcW w:w="1559" w:type="dxa"/>
                  <w:tcBorders>
                    <w:top w:val="single" w:sz="4" w:space="0" w:color="auto"/>
                    <w:left w:val="nil"/>
                    <w:bottom w:val="nil"/>
                    <w:right w:val="nil"/>
                  </w:tcBorders>
                </w:tcPr>
                <w:p w14:paraId="2A41712A" w14:textId="77777777" w:rsidR="00B60683" w:rsidRPr="0032658C" w:rsidRDefault="00B60683" w:rsidP="00A830AC">
                  <w:pPr>
                    <w:spacing w:before="20" w:after="40"/>
                    <w:jc w:val="center"/>
                    <w:rPr>
                      <w:rFonts w:ascii="Arial" w:hAnsi="Arial" w:cs="Arial"/>
                      <w:b/>
                      <w:highlight w:val="yellow"/>
                    </w:rPr>
                  </w:pPr>
                  <w:r>
                    <w:rPr>
                      <w:rFonts w:ascii="Arial" w:hAnsi="Arial" w:cs="Arial"/>
                      <w:b/>
                    </w:rPr>
                    <w:t>1.8</w:t>
                  </w:r>
                  <w:r w:rsidRPr="00DB0991">
                    <w:rPr>
                      <w:rFonts w:ascii="Arial" w:hAnsi="Arial" w:cs="Arial"/>
                      <w:b/>
                    </w:rPr>
                    <w:t>%</w:t>
                  </w:r>
                </w:p>
              </w:tc>
              <w:tc>
                <w:tcPr>
                  <w:tcW w:w="1701" w:type="dxa"/>
                  <w:tcBorders>
                    <w:top w:val="single" w:sz="4" w:space="0" w:color="auto"/>
                    <w:left w:val="nil"/>
                    <w:bottom w:val="nil"/>
                    <w:right w:val="nil"/>
                  </w:tcBorders>
                </w:tcPr>
                <w:p w14:paraId="2B9F11CE" w14:textId="77777777" w:rsidR="00B60683" w:rsidRPr="0032658C" w:rsidRDefault="00B60683" w:rsidP="00A830AC">
                  <w:pPr>
                    <w:spacing w:before="20" w:after="40"/>
                    <w:jc w:val="center"/>
                    <w:rPr>
                      <w:rFonts w:ascii="Arial" w:hAnsi="Arial" w:cs="Arial"/>
                      <w:b/>
                      <w:highlight w:val="yellow"/>
                    </w:rPr>
                  </w:pPr>
                  <w:r>
                    <w:rPr>
                      <w:rFonts w:ascii="Arial" w:hAnsi="Arial" w:cs="Arial"/>
                      <w:b/>
                    </w:rPr>
                    <w:t>1.2</w:t>
                  </w:r>
                  <w:r w:rsidRPr="00DB0991">
                    <w:rPr>
                      <w:rFonts w:ascii="Arial" w:hAnsi="Arial" w:cs="Arial"/>
                      <w:b/>
                    </w:rPr>
                    <w:t>%</w:t>
                  </w:r>
                </w:p>
              </w:tc>
              <w:tc>
                <w:tcPr>
                  <w:tcW w:w="1344" w:type="dxa"/>
                  <w:tcBorders>
                    <w:top w:val="single" w:sz="4" w:space="0" w:color="auto"/>
                    <w:left w:val="nil"/>
                    <w:bottom w:val="nil"/>
                    <w:right w:val="single" w:sz="4" w:space="0" w:color="auto"/>
                  </w:tcBorders>
                </w:tcPr>
                <w:p w14:paraId="107AD27F" w14:textId="77777777" w:rsidR="00B60683" w:rsidRPr="0032658C" w:rsidRDefault="00B60683" w:rsidP="00A830AC">
                  <w:pPr>
                    <w:spacing w:before="20" w:after="40"/>
                    <w:jc w:val="center"/>
                    <w:rPr>
                      <w:rFonts w:ascii="Arial" w:hAnsi="Arial" w:cs="Arial"/>
                      <w:b/>
                      <w:highlight w:val="yellow"/>
                    </w:rPr>
                  </w:pPr>
                  <w:r>
                    <w:rPr>
                      <w:rFonts w:ascii="Arial" w:hAnsi="Arial" w:cs="Arial"/>
                      <w:b/>
                    </w:rPr>
                    <w:t>0.4</w:t>
                  </w:r>
                  <w:r w:rsidRPr="00DB0991">
                    <w:rPr>
                      <w:rFonts w:ascii="Arial" w:hAnsi="Arial" w:cs="Arial"/>
                      <w:b/>
                    </w:rPr>
                    <w:t>%pts</w:t>
                  </w:r>
                </w:p>
              </w:tc>
            </w:tr>
            <w:tr w:rsidR="00B60683" w:rsidRPr="00B969F0" w14:paraId="7F5430BD" w14:textId="77777777" w:rsidTr="00333CFC">
              <w:trPr>
                <w:gridAfter w:val="1"/>
                <w:wAfter w:w="711" w:type="dxa"/>
              </w:trPr>
              <w:tc>
                <w:tcPr>
                  <w:tcW w:w="1139" w:type="dxa"/>
                  <w:tcBorders>
                    <w:top w:val="nil"/>
                    <w:left w:val="single" w:sz="4" w:space="0" w:color="auto"/>
                    <w:bottom w:val="nil"/>
                    <w:right w:val="single" w:sz="4" w:space="0" w:color="auto"/>
                  </w:tcBorders>
                </w:tcPr>
                <w:p w14:paraId="788CB6B1" w14:textId="77777777" w:rsidR="00B60683" w:rsidRPr="00B969F0" w:rsidRDefault="00B60683" w:rsidP="00A830AC">
                  <w:pPr>
                    <w:spacing w:before="20" w:after="40"/>
                    <w:rPr>
                      <w:rFonts w:ascii="Arial" w:hAnsi="Arial" w:cs="Arial"/>
                    </w:rPr>
                  </w:pPr>
                  <w:r w:rsidRPr="00B969F0">
                    <w:rPr>
                      <w:rFonts w:ascii="Arial" w:hAnsi="Arial" w:cs="Arial"/>
                    </w:rPr>
                    <w:t>Americas</w:t>
                  </w:r>
                </w:p>
              </w:tc>
              <w:tc>
                <w:tcPr>
                  <w:tcW w:w="1555" w:type="dxa"/>
                  <w:tcBorders>
                    <w:top w:val="nil"/>
                    <w:left w:val="single" w:sz="4" w:space="0" w:color="auto"/>
                    <w:bottom w:val="nil"/>
                    <w:right w:val="nil"/>
                  </w:tcBorders>
                </w:tcPr>
                <w:p w14:paraId="4949AC12" w14:textId="77777777" w:rsidR="00B60683" w:rsidRPr="0032658C" w:rsidRDefault="00B60683" w:rsidP="00A830AC">
                  <w:pPr>
                    <w:spacing w:before="20" w:after="40"/>
                    <w:jc w:val="center"/>
                    <w:rPr>
                      <w:rFonts w:ascii="Arial" w:hAnsi="Arial" w:cs="Arial"/>
                      <w:highlight w:val="yellow"/>
                    </w:rPr>
                  </w:pPr>
                  <w:r>
                    <w:rPr>
                      <w:rFonts w:ascii="Arial" w:hAnsi="Arial" w:cs="Arial"/>
                    </w:rPr>
                    <w:t>1.9</w:t>
                  </w:r>
                  <w:r w:rsidRPr="00DB0991">
                    <w:rPr>
                      <w:rFonts w:ascii="Arial" w:hAnsi="Arial" w:cs="Arial"/>
                    </w:rPr>
                    <w:t>%</w:t>
                  </w:r>
                </w:p>
              </w:tc>
              <w:tc>
                <w:tcPr>
                  <w:tcW w:w="1559" w:type="dxa"/>
                  <w:tcBorders>
                    <w:top w:val="nil"/>
                    <w:left w:val="nil"/>
                    <w:bottom w:val="nil"/>
                    <w:right w:val="nil"/>
                  </w:tcBorders>
                </w:tcPr>
                <w:p w14:paraId="2A5B0D7A" w14:textId="77777777" w:rsidR="00B60683" w:rsidRPr="0032658C" w:rsidRDefault="00B60683" w:rsidP="00A830AC">
                  <w:pPr>
                    <w:spacing w:before="20" w:after="40"/>
                    <w:jc w:val="center"/>
                    <w:rPr>
                      <w:rFonts w:ascii="Arial" w:hAnsi="Arial" w:cs="Arial"/>
                      <w:highlight w:val="yellow"/>
                    </w:rPr>
                  </w:pPr>
                  <w:r>
                    <w:rPr>
                      <w:rFonts w:ascii="Arial" w:hAnsi="Arial" w:cs="Arial"/>
                    </w:rPr>
                    <w:t>2.0</w:t>
                  </w:r>
                  <w:r w:rsidRPr="00DB0991">
                    <w:rPr>
                      <w:rFonts w:ascii="Arial" w:hAnsi="Arial" w:cs="Arial"/>
                    </w:rPr>
                    <w:t>%</w:t>
                  </w:r>
                </w:p>
              </w:tc>
              <w:tc>
                <w:tcPr>
                  <w:tcW w:w="1559" w:type="dxa"/>
                  <w:tcBorders>
                    <w:top w:val="nil"/>
                    <w:left w:val="nil"/>
                    <w:bottom w:val="nil"/>
                    <w:right w:val="single" w:sz="4" w:space="0" w:color="auto"/>
                  </w:tcBorders>
                </w:tcPr>
                <w:p w14:paraId="0220BA1F" w14:textId="77777777" w:rsidR="00B60683" w:rsidRPr="0032658C" w:rsidRDefault="00B60683" w:rsidP="00A830AC">
                  <w:pPr>
                    <w:spacing w:before="20" w:after="40"/>
                    <w:jc w:val="center"/>
                    <w:rPr>
                      <w:rFonts w:ascii="Arial" w:hAnsi="Arial" w:cs="Arial"/>
                      <w:highlight w:val="yellow"/>
                    </w:rPr>
                  </w:pPr>
                  <w:r>
                    <w:rPr>
                      <w:rFonts w:ascii="Arial" w:hAnsi="Arial" w:cs="Arial"/>
                    </w:rPr>
                    <w:t>0.0</w:t>
                  </w:r>
                  <w:r w:rsidRPr="00DB0991">
                    <w:rPr>
                      <w:rFonts w:ascii="Arial" w:hAnsi="Arial" w:cs="Arial"/>
                    </w:rPr>
                    <w:t>%pts</w:t>
                  </w:r>
                </w:p>
              </w:tc>
              <w:tc>
                <w:tcPr>
                  <w:tcW w:w="1559" w:type="dxa"/>
                  <w:tcBorders>
                    <w:top w:val="nil"/>
                    <w:left w:val="nil"/>
                    <w:bottom w:val="nil"/>
                    <w:right w:val="nil"/>
                  </w:tcBorders>
                </w:tcPr>
                <w:p w14:paraId="3C90DE9A" w14:textId="77777777" w:rsidR="00B60683" w:rsidRPr="0032658C" w:rsidRDefault="00B60683" w:rsidP="00A830AC">
                  <w:pPr>
                    <w:spacing w:before="20" w:after="40"/>
                    <w:jc w:val="center"/>
                    <w:rPr>
                      <w:rFonts w:ascii="Arial" w:hAnsi="Arial" w:cs="Arial"/>
                      <w:highlight w:val="yellow"/>
                    </w:rPr>
                  </w:pPr>
                  <w:r>
                    <w:rPr>
                      <w:rFonts w:ascii="Arial" w:hAnsi="Arial" w:cs="Arial"/>
                    </w:rPr>
                    <w:t>2.2</w:t>
                  </w:r>
                  <w:r w:rsidRPr="00DB0991">
                    <w:rPr>
                      <w:rFonts w:ascii="Arial" w:hAnsi="Arial" w:cs="Arial"/>
                    </w:rPr>
                    <w:t>%</w:t>
                  </w:r>
                </w:p>
              </w:tc>
              <w:tc>
                <w:tcPr>
                  <w:tcW w:w="1701" w:type="dxa"/>
                  <w:tcBorders>
                    <w:top w:val="nil"/>
                    <w:left w:val="nil"/>
                    <w:bottom w:val="nil"/>
                    <w:right w:val="nil"/>
                  </w:tcBorders>
                </w:tcPr>
                <w:p w14:paraId="1CB87B4A" w14:textId="77777777" w:rsidR="00B60683" w:rsidRPr="0032658C" w:rsidRDefault="00B60683" w:rsidP="00A830AC">
                  <w:pPr>
                    <w:spacing w:before="20" w:after="40"/>
                    <w:jc w:val="center"/>
                    <w:rPr>
                      <w:rFonts w:ascii="Arial" w:hAnsi="Arial" w:cs="Arial"/>
                      <w:highlight w:val="yellow"/>
                    </w:rPr>
                  </w:pPr>
                  <w:r>
                    <w:rPr>
                      <w:rFonts w:ascii="Arial" w:hAnsi="Arial" w:cs="Arial"/>
                    </w:rPr>
                    <w:t>2.1</w:t>
                  </w:r>
                  <w:r w:rsidRPr="00DB0991">
                    <w:rPr>
                      <w:rFonts w:ascii="Arial" w:hAnsi="Arial" w:cs="Arial"/>
                    </w:rPr>
                    <w:t>%</w:t>
                  </w:r>
                </w:p>
              </w:tc>
              <w:tc>
                <w:tcPr>
                  <w:tcW w:w="1344" w:type="dxa"/>
                  <w:tcBorders>
                    <w:top w:val="nil"/>
                    <w:left w:val="nil"/>
                    <w:bottom w:val="nil"/>
                    <w:right w:val="single" w:sz="4" w:space="0" w:color="auto"/>
                  </w:tcBorders>
                </w:tcPr>
                <w:p w14:paraId="6C5E78FB" w14:textId="77777777" w:rsidR="00B60683" w:rsidRPr="0032658C" w:rsidRDefault="00B60683" w:rsidP="00A830AC">
                  <w:pPr>
                    <w:spacing w:before="20" w:after="40"/>
                    <w:jc w:val="center"/>
                    <w:rPr>
                      <w:rFonts w:ascii="Arial" w:hAnsi="Arial" w:cs="Arial"/>
                      <w:highlight w:val="yellow"/>
                    </w:rPr>
                  </w:pPr>
                  <w:r>
                    <w:rPr>
                      <w:rFonts w:ascii="Arial" w:hAnsi="Arial" w:cs="Arial"/>
                    </w:rPr>
                    <w:t>0.1</w:t>
                  </w:r>
                  <w:r w:rsidRPr="00DB0991">
                    <w:rPr>
                      <w:rFonts w:ascii="Arial" w:hAnsi="Arial" w:cs="Arial"/>
                    </w:rPr>
                    <w:t>%pts</w:t>
                  </w:r>
                </w:p>
              </w:tc>
            </w:tr>
            <w:tr w:rsidR="00B60683" w:rsidRPr="00B969F0" w14:paraId="57A89015" w14:textId="77777777" w:rsidTr="00333CFC">
              <w:trPr>
                <w:gridAfter w:val="1"/>
                <w:wAfter w:w="711" w:type="dxa"/>
              </w:trPr>
              <w:tc>
                <w:tcPr>
                  <w:tcW w:w="1139" w:type="dxa"/>
                  <w:tcBorders>
                    <w:top w:val="nil"/>
                    <w:left w:val="single" w:sz="4" w:space="0" w:color="auto"/>
                    <w:bottom w:val="nil"/>
                    <w:right w:val="single" w:sz="4" w:space="0" w:color="auto"/>
                  </w:tcBorders>
                </w:tcPr>
                <w:p w14:paraId="5BDEB0BA" w14:textId="77777777" w:rsidR="00B60683" w:rsidRPr="00B969F0" w:rsidRDefault="00B60683" w:rsidP="00A830AC">
                  <w:pPr>
                    <w:spacing w:before="20" w:after="40"/>
                    <w:rPr>
                      <w:rFonts w:ascii="Arial" w:hAnsi="Arial" w:cs="Arial"/>
                    </w:rPr>
                  </w:pPr>
                  <w:r w:rsidRPr="00B969F0">
                    <w:rPr>
                      <w:rFonts w:ascii="Arial" w:hAnsi="Arial" w:cs="Arial"/>
                    </w:rPr>
                    <w:t>Europe</w:t>
                  </w:r>
                </w:p>
              </w:tc>
              <w:tc>
                <w:tcPr>
                  <w:tcW w:w="1555" w:type="dxa"/>
                  <w:tcBorders>
                    <w:top w:val="nil"/>
                    <w:left w:val="single" w:sz="4" w:space="0" w:color="auto"/>
                    <w:bottom w:val="nil"/>
                    <w:right w:val="nil"/>
                  </w:tcBorders>
                </w:tcPr>
                <w:p w14:paraId="092EC955" w14:textId="77777777" w:rsidR="00B60683" w:rsidRPr="0032658C" w:rsidRDefault="00B60683" w:rsidP="00A830AC">
                  <w:pPr>
                    <w:spacing w:before="20" w:after="40"/>
                    <w:jc w:val="center"/>
                    <w:rPr>
                      <w:rFonts w:ascii="Arial" w:hAnsi="Arial" w:cs="Arial"/>
                      <w:highlight w:val="yellow"/>
                    </w:rPr>
                  </w:pPr>
                  <w:r>
                    <w:rPr>
                      <w:rFonts w:ascii="Arial" w:hAnsi="Arial" w:cs="Arial"/>
                    </w:rPr>
                    <w:t>0.0</w:t>
                  </w:r>
                  <w:r w:rsidRPr="00DB0991">
                    <w:rPr>
                      <w:rFonts w:ascii="Arial" w:hAnsi="Arial" w:cs="Arial"/>
                    </w:rPr>
                    <w:t>%</w:t>
                  </w:r>
                </w:p>
              </w:tc>
              <w:tc>
                <w:tcPr>
                  <w:tcW w:w="1559" w:type="dxa"/>
                  <w:tcBorders>
                    <w:top w:val="nil"/>
                    <w:left w:val="nil"/>
                    <w:bottom w:val="nil"/>
                    <w:right w:val="nil"/>
                  </w:tcBorders>
                </w:tcPr>
                <w:p w14:paraId="62EE7BB9" w14:textId="77777777" w:rsidR="00B60683" w:rsidRPr="0032658C" w:rsidRDefault="00B60683" w:rsidP="00A830AC">
                  <w:pPr>
                    <w:spacing w:before="20" w:after="40"/>
                    <w:jc w:val="center"/>
                    <w:rPr>
                      <w:rFonts w:ascii="Arial" w:hAnsi="Arial" w:cs="Arial"/>
                      <w:highlight w:val="yellow"/>
                    </w:rPr>
                  </w:pPr>
                  <w:r>
                    <w:rPr>
                      <w:rFonts w:ascii="Arial" w:hAnsi="Arial" w:cs="Arial"/>
                    </w:rPr>
                    <w:t>1.4</w:t>
                  </w:r>
                  <w:r w:rsidRPr="00DB0991">
                    <w:rPr>
                      <w:rFonts w:ascii="Arial" w:hAnsi="Arial" w:cs="Arial"/>
                    </w:rPr>
                    <w:t>%</w:t>
                  </w:r>
                </w:p>
              </w:tc>
              <w:tc>
                <w:tcPr>
                  <w:tcW w:w="1559" w:type="dxa"/>
                  <w:tcBorders>
                    <w:top w:val="nil"/>
                    <w:left w:val="nil"/>
                    <w:bottom w:val="nil"/>
                    <w:right w:val="single" w:sz="4" w:space="0" w:color="auto"/>
                  </w:tcBorders>
                </w:tcPr>
                <w:p w14:paraId="720D4ABC" w14:textId="77777777" w:rsidR="00B60683" w:rsidRPr="0032658C" w:rsidRDefault="00B60683" w:rsidP="00A830AC">
                  <w:pPr>
                    <w:spacing w:before="20" w:after="40"/>
                    <w:jc w:val="center"/>
                    <w:rPr>
                      <w:rFonts w:ascii="Arial" w:hAnsi="Arial" w:cs="Arial"/>
                      <w:highlight w:val="yellow"/>
                    </w:rPr>
                  </w:pPr>
                  <w:r>
                    <w:rPr>
                      <w:rFonts w:ascii="Arial" w:hAnsi="Arial" w:cs="Arial"/>
                    </w:rPr>
                    <w:t>(1.1)</w:t>
                  </w:r>
                  <w:r w:rsidRPr="00DB0991">
                    <w:rPr>
                      <w:rFonts w:ascii="Arial" w:hAnsi="Arial" w:cs="Arial"/>
                    </w:rPr>
                    <w:t>%pts</w:t>
                  </w:r>
                </w:p>
              </w:tc>
              <w:tc>
                <w:tcPr>
                  <w:tcW w:w="1559" w:type="dxa"/>
                  <w:tcBorders>
                    <w:top w:val="nil"/>
                    <w:left w:val="nil"/>
                    <w:bottom w:val="nil"/>
                    <w:right w:val="nil"/>
                  </w:tcBorders>
                </w:tcPr>
                <w:p w14:paraId="02F90909" w14:textId="77777777" w:rsidR="00B60683" w:rsidRPr="0032658C" w:rsidRDefault="00B60683" w:rsidP="00A830AC">
                  <w:pPr>
                    <w:spacing w:before="20" w:after="40"/>
                    <w:jc w:val="center"/>
                    <w:rPr>
                      <w:rFonts w:ascii="Arial" w:hAnsi="Arial" w:cs="Arial"/>
                      <w:highlight w:val="yellow"/>
                    </w:rPr>
                  </w:pPr>
                  <w:r>
                    <w:rPr>
                      <w:rFonts w:ascii="Arial" w:hAnsi="Arial" w:cs="Arial"/>
                    </w:rPr>
                    <w:t>1.2</w:t>
                  </w:r>
                  <w:r w:rsidRPr="00DB0991">
                    <w:rPr>
                      <w:rFonts w:ascii="Arial" w:hAnsi="Arial" w:cs="Arial"/>
                    </w:rPr>
                    <w:t>%</w:t>
                  </w:r>
                </w:p>
              </w:tc>
              <w:tc>
                <w:tcPr>
                  <w:tcW w:w="1701" w:type="dxa"/>
                  <w:tcBorders>
                    <w:top w:val="nil"/>
                    <w:left w:val="nil"/>
                    <w:bottom w:val="nil"/>
                    <w:right w:val="nil"/>
                  </w:tcBorders>
                </w:tcPr>
                <w:p w14:paraId="26DC3FC4" w14:textId="77777777" w:rsidR="00B60683" w:rsidRPr="0032658C" w:rsidRDefault="00B60683" w:rsidP="00A830AC">
                  <w:pPr>
                    <w:spacing w:before="20" w:after="40"/>
                    <w:jc w:val="center"/>
                    <w:rPr>
                      <w:rFonts w:ascii="Arial" w:hAnsi="Arial" w:cs="Arial"/>
                      <w:highlight w:val="yellow"/>
                    </w:rPr>
                  </w:pPr>
                  <w:r>
                    <w:rPr>
                      <w:rFonts w:ascii="Arial" w:hAnsi="Arial" w:cs="Arial"/>
                    </w:rPr>
                    <w:t>1.5</w:t>
                  </w:r>
                  <w:r w:rsidRPr="00DB0991">
                    <w:rPr>
                      <w:rFonts w:ascii="Arial" w:hAnsi="Arial" w:cs="Arial"/>
                    </w:rPr>
                    <w:t>%</w:t>
                  </w:r>
                </w:p>
              </w:tc>
              <w:tc>
                <w:tcPr>
                  <w:tcW w:w="1344" w:type="dxa"/>
                  <w:tcBorders>
                    <w:top w:val="nil"/>
                    <w:left w:val="nil"/>
                    <w:bottom w:val="nil"/>
                    <w:right w:val="single" w:sz="4" w:space="0" w:color="auto"/>
                  </w:tcBorders>
                </w:tcPr>
                <w:p w14:paraId="6A86FD19" w14:textId="77777777" w:rsidR="00B60683" w:rsidRPr="0032658C" w:rsidRDefault="00B60683" w:rsidP="00A830AC">
                  <w:pPr>
                    <w:spacing w:before="20" w:after="40"/>
                    <w:jc w:val="center"/>
                    <w:rPr>
                      <w:rFonts w:ascii="Arial" w:hAnsi="Arial" w:cs="Arial"/>
                      <w:highlight w:val="yellow"/>
                    </w:rPr>
                  </w:pPr>
                  <w:r>
                    <w:rPr>
                      <w:rFonts w:ascii="Arial" w:hAnsi="Arial" w:cs="Arial"/>
                    </w:rPr>
                    <w:t>(0.2)</w:t>
                  </w:r>
                  <w:r w:rsidRPr="00DB0991">
                    <w:rPr>
                      <w:rFonts w:ascii="Arial" w:hAnsi="Arial" w:cs="Arial"/>
                    </w:rPr>
                    <w:t>%pts</w:t>
                  </w:r>
                </w:p>
              </w:tc>
            </w:tr>
            <w:tr w:rsidR="00B60683" w:rsidRPr="00B969F0" w14:paraId="0911C774" w14:textId="77777777" w:rsidTr="00333CFC">
              <w:trPr>
                <w:gridAfter w:val="1"/>
                <w:wAfter w:w="711" w:type="dxa"/>
                <w:trHeight w:val="80"/>
              </w:trPr>
              <w:tc>
                <w:tcPr>
                  <w:tcW w:w="1139" w:type="dxa"/>
                  <w:tcBorders>
                    <w:top w:val="nil"/>
                    <w:left w:val="single" w:sz="4" w:space="0" w:color="auto"/>
                    <w:bottom w:val="nil"/>
                    <w:right w:val="single" w:sz="4" w:space="0" w:color="auto"/>
                  </w:tcBorders>
                </w:tcPr>
                <w:p w14:paraId="78AC53F6" w14:textId="77777777" w:rsidR="00B60683" w:rsidRPr="00B969F0" w:rsidRDefault="00B60683" w:rsidP="00A830AC">
                  <w:pPr>
                    <w:spacing w:before="20" w:after="40"/>
                    <w:rPr>
                      <w:rFonts w:ascii="Arial" w:hAnsi="Arial" w:cs="Arial"/>
                    </w:rPr>
                  </w:pPr>
                  <w:r w:rsidRPr="00B969F0">
                    <w:rPr>
                      <w:rFonts w:ascii="Arial" w:hAnsi="Arial" w:cs="Arial"/>
                    </w:rPr>
                    <w:t>AMEA</w:t>
                  </w:r>
                </w:p>
              </w:tc>
              <w:tc>
                <w:tcPr>
                  <w:tcW w:w="1555" w:type="dxa"/>
                  <w:tcBorders>
                    <w:top w:val="nil"/>
                    <w:left w:val="single" w:sz="4" w:space="0" w:color="auto"/>
                    <w:bottom w:val="nil"/>
                    <w:right w:val="nil"/>
                  </w:tcBorders>
                </w:tcPr>
                <w:p w14:paraId="061DF883" w14:textId="77777777" w:rsidR="00B60683" w:rsidRPr="0032658C" w:rsidRDefault="00B60683" w:rsidP="00A830AC">
                  <w:pPr>
                    <w:spacing w:before="20" w:after="40"/>
                    <w:jc w:val="center"/>
                    <w:rPr>
                      <w:rFonts w:ascii="Arial" w:hAnsi="Arial" w:cs="Arial"/>
                      <w:highlight w:val="yellow"/>
                    </w:rPr>
                  </w:pPr>
                  <w:r>
                    <w:rPr>
                      <w:rFonts w:ascii="Arial" w:hAnsi="Arial" w:cs="Arial"/>
                    </w:rPr>
                    <w:t>(0.1)</w:t>
                  </w:r>
                  <w:r w:rsidRPr="00DB0991">
                    <w:rPr>
                      <w:rFonts w:ascii="Arial" w:hAnsi="Arial" w:cs="Arial"/>
                    </w:rPr>
                    <w:t>%</w:t>
                  </w:r>
                </w:p>
              </w:tc>
              <w:tc>
                <w:tcPr>
                  <w:tcW w:w="1559" w:type="dxa"/>
                  <w:tcBorders>
                    <w:top w:val="nil"/>
                    <w:left w:val="nil"/>
                    <w:bottom w:val="nil"/>
                    <w:right w:val="nil"/>
                  </w:tcBorders>
                </w:tcPr>
                <w:p w14:paraId="46D35BAF" w14:textId="77777777" w:rsidR="00B60683" w:rsidRPr="0032658C" w:rsidRDefault="00B60683" w:rsidP="00A830AC">
                  <w:pPr>
                    <w:spacing w:before="20" w:after="40"/>
                    <w:jc w:val="center"/>
                    <w:rPr>
                      <w:rFonts w:ascii="Arial" w:hAnsi="Arial" w:cs="Arial"/>
                      <w:highlight w:val="yellow"/>
                    </w:rPr>
                  </w:pPr>
                  <w:r>
                    <w:rPr>
                      <w:rFonts w:ascii="Arial" w:hAnsi="Arial" w:cs="Arial"/>
                    </w:rPr>
                    <w:t>(2.9)</w:t>
                  </w:r>
                  <w:r w:rsidRPr="00DB0991">
                    <w:rPr>
                      <w:rFonts w:ascii="Arial" w:hAnsi="Arial" w:cs="Arial"/>
                    </w:rPr>
                    <w:t>%</w:t>
                  </w:r>
                </w:p>
              </w:tc>
              <w:tc>
                <w:tcPr>
                  <w:tcW w:w="1559" w:type="dxa"/>
                  <w:tcBorders>
                    <w:top w:val="nil"/>
                    <w:left w:val="nil"/>
                    <w:bottom w:val="nil"/>
                    <w:right w:val="single" w:sz="4" w:space="0" w:color="auto"/>
                  </w:tcBorders>
                </w:tcPr>
                <w:p w14:paraId="357114DA" w14:textId="77777777" w:rsidR="00B60683" w:rsidRPr="0032658C" w:rsidRDefault="00B60683" w:rsidP="00A830AC">
                  <w:pPr>
                    <w:spacing w:before="20" w:after="40"/>
                    <w:jc w:val="center"/>
                    <w:rPr>
                      <w:rFonts w:ascii="Arial" w:hAnsi="Arial" w:cs="Arial"/>
                      <w:highlight w:val="yellow"/>
                    </w:rPr>
                  </w:pPr>
                  <w:r>
                    <w:rPr>
                      <w:rFonts w:ascii="Arial" w:hAnsi="Arial" w:cs="Arial"/>
                    </w:rPr>
                    <w:t>2.1</w:t>
                  </w:r>
                  <w:r w:rsidRPr="00DB0991">
                    <w:rPr>
                      <w:rFonts w:ascii="Arial" w:hAnsi="Arial" w:cs="Arial"/>
                    </w:rPr>
                    <w:t>%pts</w:t>
                  </w:r>
                </w:p>
              </w:tc>
              <w:tc>
                <w:tcPr>
                  <w:tcW w:w="1559" w:type="dxa"/>
                  <w:tcBorders>
                    <w:top w:val="nil"/>
                    <w:left w:val="nil"/>
                    <w:bottom w:val="nil"/>
                    <w:right w:val="nil"/>
                  </w:tcBorders>
                </w:tcPr>
                <w:p w14:paraId="4E39C596" w14:textId="77777777" w:rsidR="00B60683" w:rsidRPr="0032658C" w:rsidRDefault="00B60683" w:rsidP="00A830AC">
                  <w:pPr>
                    <w:spacing w:before="20" w:after="40"/>
                    <w:jc w:val="center"/>
                    <w:rPr>
                      <w:rFonts w:ascii="Arial" w:hAnsi="Arial" w:cs="Arial"/>
                      <w:highlight w:val="yellow"/>
                    </w:rPr>
                  </w:pPr>
                  <w:r>
                    <w:rPr>
                      <w:rFonts w:ascii="Arial" w:hAnsi="Arial" w:cs="Arial"/>
                    </w:rPr>
                    <w:t>(0.2)</w:t>
                  </w:r>
                  <w:r w:rsidRPr="00DB0991">
                    <w:rPr>
                      <w:rFonts w:ascii="Arial" w:hAnsi="Arial" w:cs="Arial"/>
                    </w:rPr>
                    <w:t>%</w:t>
                  </w:r>
                </w:p>
              </w:tc>
              <w:tc>
                <w:tcPr>
                  <w:tcW w:w="1701" w:type="dxa"/>
                  <w:tcBorders>
                    <w:top w:val="nil"/>
                    <w:left w:val="nil"/>
                    <w:bottom w:val="nil"/>
                    <w:right w:val="nil"/>
                  </w:tcBorders>
                </w:tcPr>
                <w:p w14:paraId="195DF5E5" w14:textId="77777777" w:rsidR="00B60683" w:rsidRPr="0032658C" w:rsidRDefault="00B60683" w:rsidP="00A830AC">
                  <w:pPr>
                    <w:spacing w:before="20" w:after="40"/>
                    <w:jc w:val="center"/>
                    <w:rPr>
                      <w:rFonts w:ascii="Arial" w:hAnsi="Arial" w:cs="Arial"/>
                      <w:highlight w:val="yellow"/>
                    </w:rPr>
                  </w:pPr>
                  <w:r>
                    <w:rPr>
                      <w:rFonts w:ascii="Arial" w:hAnsi="Arial" w:cs="Arial"/>
                    </w:rPr>
                    <w:t>(1.0)</w:t>
                  </w:r>
                  <w:r w:rsidRPr="00DB0991">
                    <w:rPr>
                      <w:rFonts w:ascii="Arial" w:hAnsi="Arial" w:cs="Arial"/>
                    </w:rPr>
                    <w:t>%</w:t>
                  </w:r>
                </w:p>
              </w:tc>
              <w:tc>
                <w:tcPr>
                  <w:tcW w:w="1344" w:type="dxa"/>
                  <w:tcBorders>
                    <w:top w:val="nil"/>
                    <w:left w:val="nil"/>
                    <w:bottom w:val="nil"/>
                    <w:right w:val="single" w:sz="4" w:space="0" w:color="auto"/>
                  </w:tcBorders>
                </w:tcPr>
                <w:p w14:paraId="44AF02F8" w14:textId="77777777" w:rsidR="00B60683" w:rsidRPr="0032658C" w:rsidRDefault="00B60683" w:rsidP="00A830AC">
                  <w:pPr>
                    <w:spacing w:before="20" w:after="40"/>
                    <w:jc w:val="center"/>
                    <w:rPr>
                      <w:rFonts w:ascii="Arial" w:hAnsi="Arial" w:cs="Arial"/>
                      <w:highlight w:val="yellow"/>
                    </w:rPr>
                  </w:pPr>
                  <w:r>
                    <w:rPr>
                      <w:rFonts w:ascii="Arial" w:hAnsi="Arial" w:cs="Arial"/>
                    </w:rPr>
                    <w:t>0.5</w:t>
                  </w:r>
                  <w:r w:rsidRPr="00DB0991">
                    <w:rPr>
                      <w:rFonts w:ascii="Arial" w:hAnsi="Arial" w:cs="Arial"/>
                    </w:rPr>
                    <w:t>%pts</w:t>
                  </w:r>
                </w:p>
              </w:tc>
            </w:tr>
            <w:tr w:rsidR="00B60683" w:rsidRPr="00B969F0" w14:paraId="29A1E00F" w14:textId="77777777" w:rsidTr="00333CFC">
              <w:trPr>
                <w:gridAfter w:val="1"/>
                <w:wAfter w:w="711" w:type="dxa"/>
                <w:trHeight w:val="128"/>
              </w:trPr>
              <w:tc>
                <w:tcPr>
                  <w:tcW w:w="1139" w:type="dxa"/>
                  <w:tcBorders>
                    <w:top w:val="nil"/>
                    <w:left w:val="single" w:sz="4" w:space="0" w:color="auto"/>
                    <w:bottom w:val="single" w:sz="4" w:space="0" w:color="auto"/>
                    <w:right w:val="single" w:sz="4" w:space="0" w:color="auto"/>
                  </w:tcBorders>
                </w:tcPr>
                <w:p w14:paraId="0A1D5B13" w14:textId="77777777" w:rsidR="00B60683" w:rsidRPr="00B969F0" w:rsidRDefault="00B60683" w:rsidP="00A830AC">
                  <w:pPr>
                    <w:spacing w:before="20" w:after="40"/>
                    <w:rPr>
                      <w:rFonts w:ascii="Arial" w:hAnsi="Arial" w:cs="Arial"/>
                    </w:rPr>
                  </w:pPr>
                  <w:r w:rsidRPr="00B969F0">
                    <w:rPr>
                      <w:rFonts w:ascii="Arial" w:hAnsi="Arial" w:cs="Arial"/>
                    </w:rPr>
                    <w:t>G. China</w:t>
                  </w:r>
                </w:p>
              </w:tc>
              <w:tc>
                <w:tcPr>
                  <w:tcW w:w="1555" w:type="dxa"/>
                  <w:tcBorders>
                    <w:top w:val="nil"/>
                    <w:left w:val="single" w:sz="4" w:space="0" w:color="auto"/>
                    <w:bottom w:val="single" w:sz="4" w:space="0" w:color="auto"/>
                    <w:right w:val="nil"/>
                  </w:tcBorders>
                </w:tcPr>
                <w:p w14:paraId="233BA8A4" w14:textId="77777777" w:rsidR="00B60683" w:rsidRPr="0032658C" w:rsidRDefault="00B60683" w:rsidP="00A830AC">
                  <w:pPr>
                    <w:spacing w:before="20" w:after="40"/>
                    <w:jc w:val="center"/>
                    <w:rPr>
                      <w:rFonts w:ascii="Arial" w:hAnsi="Arial" w:cs="Arial"/>
                      <w:highlight w:val="yellow"/>
                    </w:rPr>
                  </w:pPr>
                  <w:r>
                    <w:rPr>
                      <w:rFonts w:ascii="Arial" w:hAnsi="Arial" w:cs="Arial"/>
                    </w:rPr>
                    <w:t>0.9</w:t>
                  </w:r>
                  <w:r w:rsidRPr="00DB0991">
                    <w:rPr>
                      <w:rFonts w:ascii="Arial" w:hAnsi="Arial" w:cs="Arial"/>
                    </w:rPr>
                    <w:t>%</w:t>
                  </w:r>
                </w:p>
              </w:tc>
              <w:tc>
                <w:tcPr>
                  <w:tcW w:w="1559" w:type="dxa"/>
                  <w:tcBorders>
                    <w:top w:val="nil"/>
                    <w:left w:val="nil"/>
                    <w:bottom w:val="single" w:sz="4" w:space="0" w:color="auto"/>
                    <w:right w:val="nil"/>
                  </w:tcBorders>
                </w:tcPr>
                <w:p w14:paraId="42C17305" w14:textId="77777777" w:rsidR="00B60683" w:rsidRPr="0032658C" w:rsidRDefault="00B60683" w:rsidP="00A830AC">
                  <w:pPr>
                    <w:spacing w:before="20" w:after="40"/>
                    <w:jc w:val="center"/>
                    <w:rPr>
                      <w:rFonts w:ascii="Arial" w:hAnsi="Arial" w:cs="Arial"/>
                      <w:highlight w:val="yellow"/>
                    </w:rPr>
                  </w:pPr>
                  <w:r>
                    <w:rPr>
                      <w:rFonts w:ascii="Arial" w:hAnsi="Arial" w:cs="Arial"/>
                    </w:rPr>
                    <w:t>(2.7)</w:t>
                  </w:r>
                  <w:r w:rsidRPr="00DB0991">
                    <w:rPr>
                      <w:rFonts w:ascii="Arial" w:hAnsi="Arial" w:cs="Arial"/>
                    </w:rPr>
                    <w:t>%</w:t>
                  </w:r>
                </w:p>
              </w:tc>
              <w:tc>
                <w:tcPr>
                  <w:tcW w:w="1559" w:type="dxa"/>
                  <w:tcBorders>
                    <w:top w:val="nil"/>
                    <w:left w:val="nil"/>
                    <w:bottom w:val="single" w:sz="4" w:space="0" w:color="auto"/>
                    <w:right w:val="single" w:sz="4" w:space="0" w:color="auto"/>
                  </w:tcBorders>
                </w:tcPr>
                <w:p w14:paraId="12665FAF" w14:textId="77777777" w:rsidR="00B60683" w:rsidRPr="0032658C" w:rsidRDefault="00B60683" w:rsidP="00A830AC">
                  <w:pPr>
                    <w:spacing w:before="20" w:after="40"/>
                    <w:jc w:val="center"/>
                    <w:rPr>
                      <w:rFonts w:ascii="Arial" w:hAnsi="Arial" w:cs="Arial"/>
                      <w:highlight w:val="yellow"/>
                    </w:rPr>
                  </w:pPr>
                  <w:r>
                    <w:rPr>
                      <w:rFonts w:ascii="Arial" w:hAnsi="Arial" w:cs="Arial"/>
                    </w:rPr>
                    <w:t>2.4</w:t>
                  </w:r>
                  <w:r w:rsidRPr="00DB0991">
                    <w:rPr>
                      <w:rFonts w:ascii="Arial" w:hAnsi="Arial" w:cs="Arial"/>
                    </w:rPr>
                    <w:t>%pts</w:t>
                  </w:r>
                </w:p>
              </w:tc>
              <w:tc>
                <w:tcPr>
                  <w:tcW w:w="1559" w:type="dxa"/>
                  <w:tcBorders>
                    <w:top w:val="nil"/>
                    <w:left w:val="nil"/>
                    <w:bottom w:val="single" w:sz="4" w:space="0" w:color="auto"/>
                    <w:right w:val="nil"/>
                  </w:tcBorders>
                </w:tcPr>
                <w:p w14:paraId="7C718062" w14:textId="77777777" w:rsidR="00B60683" w:rsidRPr="0032658C" w:rsidRDefault="00B60683" w:rsidP="00A830AC">
                  <w:pPr>
                    <w:spacing w:before="20" w:after="40"/>
                    <w:jc w:val="center"/>
                    <w:rPr>
                      <w:rFonts w:ascii="Arial" w:hAnsi="Arial" w:cs="Arial"/>
                      <w:highlight w:val="yellow"/>
                    </w:rPr>
                  </w:pPr>
                  <w:r>
                    <w:rPr>
                      <w:rFonts w:ascii="Arial" w:hAnsi="Arial" w:cs="Arial"/>
                    </w:rPr>
                    <w:t>1.8</w:t>
                  </w:r>
                  <w:r w:rsidRPr="00DB0991">
                    <w:rPr>
                      <w:rFonts w:ascii="Arial" w:hAnsi="Arial" w:cs="Arial"/>
                    </w:rPr>
                    <w:t>%</w:t>
                  </w:r>
                </w:p>
              </w:tc>
              <w:tc>
                <w:tcPr>
                  <w:tcW w:w="1701" w:type="dxa"/>
                  <w:tcBorders>
                    <w:top w:val="nil"/>
                    <w:left w:val="nil"/>
                    <w:bottom w:val="single" w:sz="4" w:space="0" w:color="auto"/>
                    <w:right w:val="nil"/>
                  </w:tcBorders>
                </w:tcPr>
                <w:p w14:paraId="29571834" w14:textId="77777777" w:rsidR="00B60683" w:rsidRPr="0032658C" w:rsidRDefault="00B60683" w:rsidP="00A830AC">
                  <w:pPr>
                    <w:spacing w:before="20" w:after="40"/>
                    <w:jc w:val="center"/>
                    <w:rPr>
                      <w:rFonts w:ascii="Arial" w:hAnsi="Arial" w:cs="Arial"/>
                      <w:highlight w:val="yellow"/>
                    </w:rPr>
                  </w:pPr>
                  <w:r>
                    <w:rPr>
                      <w:rFonts w:ascii="Arial" w:hAnsi="Arial" w:cs="Arial"/>
                    </w:rPr>
                    <w:t>(2.7</w:t>
                  </w:r>
                  <w:r w:rsidRPr="00DB0991">
                    <w:rPr>
                      <w:rFonts w:ascii="Arial" w:hAnsi="Arial" w:cs="Arial"/>
                    </w:rPr>
                    <w:t>)%</w:t>
                  </w:r>
                </w:p>
              </w:tc>
              <w:tc>
                <w:tcPr>
                  <w:tcW w:w="1344" w:type="dxa"/>
                  <w:tcBorders>
                    <w:top w:val="nil"/>
                    <w:left w:val="nil"/>
                    <w:bottom w:val="single" w:sz="4" w:space="0" w:color="auto"/>
                    <w:right w:val="single" w:sz="4" w:space="0" w:color="auto"/>
                  </w:tcBorders>
                </w:tcPr>
                <w:p w14:paraId="0D484C40" w14:textId="77777777" w:rsidR="00B60683" w:rsidRPr="0032658C" w:rsidRDefault="00B60683" w:rsidP="00A830AC">
                  <w:pPr>
                    <w:spacing w:before="20" w:after="40"/>
                    <w:jc w:val="center"/>
                    <w:rPr>
                      <w:rFonts w:ascii="Arial" w:hAnsi="Arial" w:cs="Arial"/>
                      <w:highlight w:val="yellow"/>
                    </w:rPr>
                  </w:pPr>
                  <w:r>
                    <w:rPr>
                      <w:rFonts w:ascii="Arial" w:hAnsi="Arial" w:cs="Arial"/>
                    </w:rPr>
                    <w:t>2.8</w:t>
                  </w:r>
                  <w:r w:rsidRPr="00DB0991">
                    <w:rPr>
                      <w:rFonts w:ascii="Arial" w:hAnsi="Arial" w:cs="Arial"/>
                    </w:rPr>
                    <w:t>%pts</w:t>
                  </w:r>
                </w:p>
              </w:tc>
            </w:tr>
          </w:tbl>
          <w:p w14:paraId="421D6AC1" w14:textId="77777777" w:rsidR="00B60683" w:rsidRDefault="00B60683" w:rsidP="00A830AC">
            <w:pPr>
              <w:spacing w:before="60" w:after="60"/>
              <w:rPr>
                <w:rFonts w:ascii="Arial" w:hAnsi="Arial" w:cs="Arial"/>
                <w:b/>
                <w:sz w:val="18"/>
                <w:szCs w:val="18"/>
              </w:rPr>
            </w:pPr>
          </w:p>
          <w:tbl>
            <w:tblPr>
              <w:tblW w:w="11127"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1139"/>
              <w:gridCol w:w="1555"/>
              <w:gridCol w:w="1559"/>
              <w:gridCol w:w="1559"/>
              <w:gridCol w:w="1559"/>
              <w:gridCol w:w="1701"/>
              <w:gridCol w:w="1344"/>
              <w:gridCol w:w="711"/>
            </w:tblGrid>
            <w:tr w:rsidR="00B60683" w:rsidRPr="00B969F0" w14:paraId="17ABA2C9" w14:textId="77777777" w:rsidTr="00333CFC">
              <w:tc>
                <w:tcPr>
                  <w:tcW w:w="11127" w:type="dxa"/>
                  <w:gridSpan w:val="8"/>
                  <w:tcBorders>
                    <w:top w:val="nil"/>
                    <w:left w:val="nil"/>
                    <w:bottom w:val="nil"/>
                    <w:right w:val="nil"/>
                  </w:tcBorders>
                </w:tcPr>
                <w:p w14:paraId="7D9536A4" w14:textId="77777777" w:rsidR="00B60683" w:rsidRPr="00B969F0" w:rsidRDefault="00B60683" w:rsidP="00A830AC">
                  <w:pPr>
                    <w:rPr>
                      <w:rFonts w:ascii="Arial" w:hAnsi="Arial" w:cs="Arial"/>
                      <w:b/>
                    </w:rPr>
                  </w:pPr>
                </w:p>
                <w:p w14:paraId="605E2B2F" w14:textId="77777777" w:rsidR="00B60683" w:rsidRPr="00B969F0" w:rsidRDefault="00B60683" w:rsidP="00A830AC">
                  <w:pPr>
                    <w:rPr>
                      <w:rFonts w:ascii="Arial" w:hAnsi="Arial" w:cs="Arial"/>
                      <w:b/>
                    </w:rPr>
                  </w:pPr>
                  <w:r w:rsidRPr="00B969F0">
                    <w:rPr>
                      <w:rFonts w:ascii="Arial" w:hAnsi="Arial" w:cs="Arial"/>
                      <w:b/>
                    </w:rPr>
                    <w:lastRenderedPageBreak/>
                    <w:t>Appendix 2: RevPAR at constant exchange rates (CER) vs. actual exchange rates (AER)</w:t>
                  </w:r>
                  <w:r w:rsidRPr="00B969F0">
                    <w:rPr>
                      <w:rFonts w:ascii="Arial" w:hAnsi="Arial" w:cs="Arial"/>
                      <w:b/>
                    </w:rPr>
                    <w:br/>
                  </w:r>
                </w:p>
              </w:tc>
            </w:tr>
            <w:tr w:rsidR="00B60683" w:rsidRPr="00B969F0" w14:paraId="3362955B" w14:textId="77777777" w:rsidTr="00333CFC">
              <w:trPr>
                <w:gridAfter w:val="1"/>
                <w:wAfter w:w="711" w:type="dxa"/>
              </w:trPr>
              <w:tc>
                <w:tcPr>
                  <w:tcW w:w="1139" w:type="dxa"/>
                  <w:vMerge w:val="restart"/>
                  <w:tcBorders>
                    <w:top w:val="single" w:sz="4" w:space="0" w:color="auto"/>
                    <w:left w:val="single" w:sz="4" w:space="0" w:color="auto"/>
                    <w:bottom w:val="nil"/>
                    <w:right w:val="single" w:sz="4" w:space="0" w:color="auto"/>
                  </w:tcBorders>
                  <w:vAlign w:val="center"/>
                </w:tcPr>
                <w:p w14:paraId="2E90C466" w14:textId="77777777" w:rsidR="00B60683" w:rsidRPr="00B969F0" w:rsidRDefault="00B60683" w:rsidP="00A830AC">
                  <w:pPr>
                    <w:spacing w:before="40"/>
                    <w:rPr>
                      <w:rFonts w:ascii="Arial" w:hAnsi="Arial" w:cs="Arial"/>
                      <w:b/>
                    </w:rPr>
                  </w:pPr>
                </w:p>
                <w:p w14:paraId="02CB4C8F" w14:textId="77777777" w:rsidR="00B60683" w:rsidRPr="00B969F0" w:rsidRDefault="00B60683" w:rsidP="00A830AC">
                  <w:pPr>
                    <w:spacing w:before="40"/>
                    <w:rPr>
                      <w:rFonts w:ascii="Arial" w:hAnsi="Arial" w:cs="Arial"/>
                      <w:b/>
                    </w:rPr>
                  </w:pPr>
                </w:p>
              </w:tc>
              <w:tc>
                <w:tcPr>
                  <w:tcW w:w="4673" w:type="dxa"/>
                  <w:gridSpan w:val="3"/>
                  <w:tcBorders>
                    <w:top w:val="single" w:sz="4" w:space="0" w:color="auto"/>
                    <w:left w:val="single" w:sz="4" w:space="0" w:color="auto"/>
                    <w:bottom w:val="nil"/>
                    <w:right w:val="single" w:sz="4" w:space="0" w:color="auto"/>
                  </w:tcBorders>
                  <w:vAlign w:val="center"/>
                </w:tcPr>
                <w:p w14:paraId="4C44B2B6" w14:textId="77777777" w:rsidR="00B60683" w:rsidRPr="00B969F0" w:rsidRDefault="00B60683" w:rsidP="00A830AC">
                  <w:pPr>
                    <w:spacing w:before="40"/>
                    <w:jc w:val="center"/>
                    <w:rPr>
                      <w:rFonts w:ascii="Arial" w:hAnsi="Arial" w:cs="Arial"/>
                      <w:b/>
                    </w:rPr>
                  </w:pPr>
                  <w:r w:rsidRPr="00B969F0">
                    <w:rPr>
                      <w:rFonts w:ascii="Arial" w:hAnsi="Arial" w:cs="Arial"/>
                      <w:b/>
                    </w:rPr>
                    <w:t>Q3 201</w:t>
                  </w:r>
                  <w:r>
                    <w:rPr>
                      <w:rFonts w:ascii="Arial" w:hAnsi="Arial" w:cs="Arial"/>
                      <w:b/>
                    </w:rPr>
                    <w:t>6</w:t>
                  </w:r>
                </w:p>
              </w:tc>
              <w:tc>
                <w:tcPr>
                  <w:tcW w:w="1559" w:type="dxa"/>
                  <w:tcBorders>
                    <w:top w:val="single" w:sz="4" w:space="0" w:color="auto"/>
                    <w:left w:val="single" w:sz="4" w:space="0" w:color="auto"/>
                    <w:bottom w:val="nil"/>
                    <w:right w:val="nil"/>
                  </w:tcBorders>
                </w:tcPr>
                <w:p w14:paraId="0288C2C5" w14:textId="77777777" w:rsidR="00B60683" w:rsidRPr="00B969F0" w:rsidRDefault="00B60683" w:rsidP="00A830AC">
                  <w:pPr>
                    <w:spacing w:before="40"/>
                    <w:jc w:val="center"/>
                    <w:rPr>
                      <w:rFonts w:ascii="Arial" w:hAnsi="Arial" w:cs="Arial"/>
                      <w:b/>
                    </w:rPr>
                  </w:pPr>
                </w:p>
              </w:tc>
              <w:tc>
                <w:tcPr>
                  <w:tcW w:w="1701" w:type="dxa"/>
                  <w:tcBorders>
                    <w:top w:val="single" w:sz="4" w:space="0" w:color="auto"/>
                    <w:left w:val="nil"/>
                    <w:bottom w:val="nil"/>
                    <w:right w:val="nil"/>
                  </w:tcBorders>
                </w:tcPr>
                <w:p w14:paraId="53A4B118" w14:textId="77777777" w:rsidR="00B60683" w:rsidRPr="00B969F0" w:rsidRDefault="00B60683" w:rsidP="00A830AC">
                  <w:pPr>
                    <w:spacing w:before="40"/>
                    <w:jc w:val="center"/>
                    <w:rPr>
                      <w:rFonts w:ascii="Arial" w:hAnsi="Arial" w:cs="Arial"/>
                      <w:b/>
                    </w:rPr>
                  </w:pPr>
                  <w:r w:rsidRPr="00B969F0">
                    <w:rPr>
                      <w:rFonts w:ascii="Arial" w:hAnsi="Arial" w:cs="Arial"/>
                      <w:b/>
                    </w:rPr>
                    <w:t>YTD 201</w:t>
                  </w:r>
                  <w:r>
                    <w:rPr>
                      <w:rFonts w:ascii="Arial" w:hAnsi="Arial" w:cs="Arial"/>
                      <w:b/>
                    </w:rPr>
                    <w:t>6</w:t>
                  </w:r>
                </w:p>
              </w:tc>
              <w:tc>
                <w:tcPr>
                  <w:tcW w:w="1344" w:type="dxa"/>
                  <w:tcBorders>
                    <w:top w:val="single" w:sz="4" w:space="0" w:color="auto"/>
                    <w:left w:val="nil"/>
                    <w:bottom w:val="nil"/>
                    <w:right w:val="single" w:sz="4" w:space="0" w:color="auto"/>
                  </w:tcBorders>
                </w:tcPr>
                <w:p w14:paraId="702AC208" w14:textId="77777777" w:rsidR="00B60683" w:rsidRPr="00B969F0" w:rsidRDefault="00B60683" w:rsidP="00A830AC">
                  <w:pPr>
                    <w:spacing w:before="40"/>
                    <w:jc w:val="center"/>
                    <w:rPr>
                      <w:rFonts w:ascii="Arial" w:hAnsi="Arial" w:cs="Arial"/>
                      <w:b/>
                    </w:rPr>
                  </w:pPr>
                </w:p>
              </w:tc>
            </w:tr>
            <w:tr w:rsidR="00B60683" w:rsidRPr="00B969F0" w14:paraId="7EFC0EF7" w14:textId="77777777" w:rsidTr="00333CFC">
              <w:trPr>
                <w:gridAfter w:val="1"/>
                <w:wAfter w:w="711" w:type="dxa"/>
                <w:trHeight w:val="286"/>
              </w:trPr>
              <w:tc>
                <w:tcPr>
                  <w:tcW w:w="1139" w:type="dxa"/>
                  <w:vMerge/>
                  <w:tcBorders>
                    <w:top w:val="nil"/>
                    <w:left w:val="single" w:sz="4" w:space="0" w:color="auto"/>
                    <w:bottom w:val="nil"/>
                    <w:right w:val="single" w:sz="4" w:space="0" w:color="auto"/>
                  </w:tcBorders>
                </w:tcPr>
                <w:p w14:paraId="6808A5FD" w14:textId="77777777" w:rsidR="00B60683" w:rsidRPr="00B969F0" w:rsidRDefault="00B60683" w:rsidP="00A830AC">
                  <w:pPr>
                    <w:spacing w:before="40"/>
                    <w:rPr>
                      <w:rFonts w:ascii="Arial" w:hAnsi="Arial" w:cs="Arial"/>
                    </w:rPr>
                  </w:pPr>
                </w:p>
              </w:tc>
              <w:tc>
                <w:tcPr>
                  <w:tcW w:w="1555" w:type="dxa"/>
                  <w:tcBorders>
                    <w:top w:val="nil"/>
                    <w:left w:val="single" w:sz="4" w:space="0" w:color="auto"/>
                    <w:bottom w:val="single" w:sz="4" w:space="0" w:color="auto"/>
                    <w:right w:val="nil"/>
                  </w:tcBorders>
                  <w:vAlign w:val="center"/>
                </w:tcPr>
                <w:p w14:paraId="2ED4C443" w14:textId="77777777" w:rsidR="00B60683" w:rsidRPr="001658D7" w:rsidRDefault="00B60683" w:rsidP="00A830AC">
                  <w:pPr>
                    <w:spacing w:before="60" w:after="60"/>
                    <w:jc w:val="center"/>
                    <w:rPr>
                      <w:rFonts w:ascii="Arial" w:hAnsi="Arial" w:cs="Arial"/>
                      <w:b/>
                      <w:sz w:val="18"/>
                      <w:szCs w:val="18"/>
                    </w:rPr>
                  </w:pPr>
                  <w:r w:rsidRPr="001658D7">
                    <w:rPr>
                      <w:rFonts w:ascii="Arial" w:hAnsi="Arial" w:cs="Arial"/>
                      <w:b/>
                      <w:sz w:val="18"/>
                      <w:szCs w:val="18"/>
                    </w:rPr>
                    <w:t>CER</w:t>
                  </w:r>
                </w:p>
              </w:tc>
              <w:tc>
                <w:tcPr>
                  <w:tcW w:w="1559" w:type="dxa"/>
                  <w:tcBorders>
                    <w:top w:val="nil"/>
                    <w:left w:val="nil"/>
                    <w:bottom w:val="single" w:sz="4" w:space="0" w:color="auto"/>
                    <w:right w:val="nil"/>
                  </w:tcBorders>
                  <w:vAlign w:val="center"/>
                </w:tcPr>
                <w:p w14:paraId="337A00A7" w14:textId="77777777" w:rsidR="00B60683" w:rsidRPr="001658D7" w:rsidRDefault="00B60683" w:rsidP="00A830AC">
                  <w:pPr>
                    <w:spacing w:before="60" w:after="60"/>
                    <w:jc w:val="center"/>
                    <w:rPr>
                      <w:rFonts w:ascii="Arial" w:hAnsi="Arial" w:cs="Arial"/>
                      <w:b/>
                      <w:sz w:val="18"/>
                      <w:szCs w:val="18"/>
                    </w:rPr>
                  </w:pPr>
                  <w:r w:rsidRPr="001658D7">
                    <w:rPr>
                      <w:rFonts w:ascii="Arial" w:hAnsi="Arial" w:cs="Arial"/>
                      <w:b/>
                      <w:sz w:val="18"/>
                      <w:szCs w:val="18"/>
                    </w:rPr>
                    <w:t>AER</w:t>
                  </w:r>
                </w:p>
              </w:tc>
              <w:tc>
                <w:tcPr>
                  <w:tcW w:w="1559" w:type="dxa"/>
                  <w:tcBorders>
                    <w:top w:val="nil"/>
                    <w:left w:val="nil"/>
                    <w:bottom w:val="single" w:sz="4" w:space="0" w:color="auto"/>
                    <w:right w:val="single" w:sz="4" w:space="0" w:color="auto"/>
                  </w:tcBorders>
                  <w:vAlign w:val="center"/>
                </w:tcPr>
                <w:p w14:paraId="6A77D6FD" w14:textId="77777777" w:rsidR="00B60683" w:rsidRPr="001658D7" w:rsidRDefault="00B60683" w:rsidP="00A830AC">
                  <w:pPr>
                    <w:spacing w:before="60" w:after="60"/>
                    <w:jc w:val="center"/>
                    <w:rPr>
                      <w:rFonts w:ascii="Arial" w:hAnsi="Arial" w:cs="Arial"/>
                      <w:b/>
                      <w:sz w:val="18"/>
                      <w:szCs w:val="18"/>
                    </w:rPr>
                  </w:pPr>
                  <w:r w:rsidRPr="001658D7">
                    <w:rPr>
                      <w:rFonts w:ascii="Arial" w:hAnsi="Arial" w:cs="Arial"/>
                      <w:b/>
                      <w:sz w:val="18"/>
                      <w:szCs w:val="18"/>
                    </w:rPr>
                    <w:t>Difference</w:t>
                  </w:r>
                </w:p>
              </w:tc>
              <w:tc>
                <w:tcPr>
                  <w:tcW w:w="1559" w:type="dxa"/>
                  <w:tcBorders>
                    <w:top w:val="nil"/>
                    <w:left w:val="nil"/>
                    <w:bottom w:val="single" w:sz="4" w:space="0" w:color="auto"/>
                    <w:right w:val="nil"/>
                  </w:tcBorders>
                  <w:vAlign w:val="center"/>
                </w:tcPr>
                <w:p w14:paraId="127F9D53" w14:textId="77777777" w:rsidR="00B60683" w:rsidRPr="001658D7" w:rsidRDefault="00B60683" w:rsidP="00A830AC">
                  <w:pPr>
                    <w:spacing w:before="60" w:after="60"/>
                    <w:jc w:val="center"/>
                    <w:rPr>
                      <w:rFonts w:ascii="Arial" w:hAnsi="Arial" w:cs="Arial"/>
                      <w:b/>
                      <w:sz w:val="18"/>
                      <w:szCs w:val="18"/>
                    </w:rPr>
                  </w:pPr>
                  <w:r w:rsidRPr="001658D7">
                    <w:rPr>
                      <w:rFonts w:ascii="Arial" w:hAnsi="Arial" w:cs="Arial"/>
                      <w:b/>
                      <w:sz w:val="18"/>
                      <w:szCs w:val="18"/>
                    </w:rPr>
                    <w:t>CER</w:t>
                  </w:r>
                </w:p>
              </w:tc>
              <w:tc>
                <w:tcPr>
                  <w:tcW w:w="1701" w:type="dxa"/>
                  <w:tcBorders>
                    <w:top w:val="nil"/>
                    <w:left w:val="nil"/>
                    <w:bottom w:val="single" w:sz="4" w:space="0" w:color="auto"/>
                    <w:right w:val="nil"/>
                  </w:tcBorders>
                  <w:vAlign w:val="center"/>
                </w:tcPr>
                <w:p w14:paraId="44C344D4" w14:textId="77777777" w:rsidR="00B60683" w:rsidRPr="001658D7" w:rsidRDefault="00B60683" w:rsidP="00A830AC">
                  <w:pPr>
                    <w:spacing w:before="60" w:after="60"/>
                    <w:jc w:val="center"/>
                    <w:rPr>
                      <w:rFonts w:ascii="Arial" w:hAnsi="Arial" w:cs="Arial"/>
                      <w:b/>
                      <w:sz w:val="18"/>
                      <w:szCs w:val="18"/>
                    </w:rPr>
                  </w:pPr>
                  <w:r w:rsidRPr="001658D7">
                    <w:rPr>
                      <w:rFonts w:ascii="Arial" w:hAnsi="Arial" w:cs="Arial"/>
                      <w:b/>
                      <w:sz w:val="18"/>
                      <w:szCs w:val="18"/>
                    </w:rPr>
                    <w:t>AER</w:t>
                  </w:r>
                </w:p>
              </w:tc>
              <w:tc>
                <w:tcPr>
                  <w:tcW w:w="1344" w:type="dxa"/>
                  <w:tcBorders>
                    <w:top w:val="nil"/>
                    <w:left w:val="nil"/>
                    <w:bottom w:val="single" w:sz="4" w:space="0" w:color="auto"/>
                    <w:right w:val="single" w:sz="4" w:space="0" w:color="auto"/>
                  </w:tcBorders>
                  <w:vAlign w:val="center"/>
                </w:tcPr>
                <w:p w14:paraId="12346464" w14:textId="77777777" w:rsidR="00B60683" w:rsidRPr="001658D7" w:rsidRDefault="00B60683" w:rsidP="00A830AC">
                  <w:pPr>
                    <w:spacing w:before="60" w:after="60"/>
                    <w:jc w:val="center"/>
                    <w:rPr>
                      <w:rFonts w:ascii="Arial" w:hAnsi="Arial" w:cs="Arial"/>
                      <w:b/>
                      <w:sz w:val="18"/>
                      <w:szCs w:val="18"/>
                    </w:rPr>
                  </w:pPr>
                  <w:r w:rsidRPr="001658D7">
                    <w:rPr>
                      <w:rFonts w:ascii="Arial" w:hAnsi="Arial" w:cs="Arial"/>
                      <w:b/>
                      <w:sz w:val="18"/>
                      <w:szCs w:val="18"/>
                    </w:rPr>
                    <w:t>Difference</w:t>
                  </w:r>
                </w:p>
              </w:tc>
            </w:tr>
            <w:tr w:rsidR="00B60683" w:rsidRPr="00B969F0" w14:paraId="5B837902" w14:textId="77777777" w:rsidTr="00333CFC">
              <w:trPr>
                <w:gridAfter w:val="1"/>
                <w:wAfter w:w="711" w:type="dxa"/>
              </w:trPr>
              <w:tc>
                <w:tcPr>
                  <w:tcW w:w="1139" w:type="dxa"/>
                  <w:tcBorders>
                    <w:top w:val="nil"/>
                    <w:left w:val="single" w:sz="4" w:space="0" w:color="auto"/>
                    <w:bottom w:val="nil"/>
                    <w:right w:val="single" w:sz="4" w:space="0" w:color="auto"/>
                  </w:tcBorders>
                </w:tcPr>
                <w:p w14:paraId="26D7143D" w14:textId="77777777" w:rsidR="00B60683" w:rsidRPr="00B969F0" w:rsidRDefault="00B60683" w:rsidP="00A830AC">
                  <w:pPr>
                    <w:spacing w:before="20" w:after="40"/>
                    <w:rPr>
                      <w:rFonts w:ascii="Arial" w:hAnsi="Arial" w:cs="Arial"/>
                      <w:b/>
                    </w:rPr>
                  </w:pPr>
                  <w:r w:rsidRPr="00B969F0">
                    <w:rPr>
                      <w:rFonts w:ascii="Arial" w:hAnsi="Arial" w:cs="Arial"/>
                      <w:b/>
                    </w:rPr>
                    <w:t>Group</w:t>
                  </w:r>
                </w:p>
              </w:tc>
              <w:tc>
                <w:tcPr>
                  <w:tcW w:w="1555" w:type="dxa"/>
                  <w:tcBorders>
                    <w:top w:val="single" w:sz="4" w:space="0" w:color="auto"/>
                    <w:left w:val="single" w:sz="4" w:space="0" w:color="auto"/>
                    <w:bottom w:val="nil"/>
                    <w:right w:val="nil"/>
                  </w:tcBorders>
                </w:tcPr>
                <w:p w14:paraId="24304167" w14:textId="77777777" w:rsidR="00B60683" w:rsidRPr="0032658C" w:rsidRDefault="00B60683" w:rsidP="00A830AC">
                  <w:pPr>
                    <w:spacing w:before="20" w:after="40"/>
                    <w:jc w:val="center"/>
                    <w:rPr>
                      <w:rFonts w:ascii="Arial" w:hAnsi="Arial" w:cs="Arial"/>
                      <w:highlight w:val="yellow"/>
                    </w:rPr>
                  </w:pPr>
                  <w:r>
                    <w:rPr>
                      <w:rFonts w:ascii="Arial" w:hAnsi="Arial" w:cs="Arial"/>
                      <w:b/>
                    </w:rPr>
                    <w:t>1.3</w:t>
                  </w:r>
                  <w:r w:rsidRPr="00DB0991">
                    <w:rPr>
                      <w:rFonts w:ascii="Arial" w:hAnsi="Arial" w:cs="Arial"/>
                      <w:b/>
                    </w:rPr>
                    <w:t>%</w:t>
                  </w:r>
                </w:p>
              </w:tc>
              <w:tc>
                <w:tcPr>
                  <w:tcW w:w="1559" w:type="dxa"/>
                  <w:tcBorders>
                    <w:top w:val="single" w:sz="4" w:space="0" w:color="auto"/>
                    <w:left w:val="nil"/>
                    <w:bottom w:val="nil"/>
                    <w:right w:val="nil"/>
                  </w:tcBorders>
                </w:tcPr>
                <w:p w14:paraId="6A49CCB4" w14:textId="77777777" w:rsidR="00B60683" w:rsidRPr="005A3CBA" w:rsidRDefault="00B60683" w:rsidP="00A830AC">
                  <w:pPr>
                    <w:spacing w:before="20" w:after="40"/>
                    <w:jc w:val="center"/>
                    <w:rPr>
                      <w:rFonts w:ascii="Arial" w:hAnsi="Arial" w:cs="Arial"/>
                      <w:b/>
                    </w:rPr>
                  </w:pPr>
                  <w:r>
                    <w:rPr>
                      <w:rFonts w:ascii="Arial" w:hAnsi="Arial" w:cs="Arial"/>
                      <w:b/>
                    </w:rPr>
                    <w:t>0.0</w:t>
                  </w:r>
                  <w:r w:rsidRPr="005A3CBA">
                    <w:rPr>
                      <w:rFonts w:ascii="Arial" w:hAnsi="Arial" w:cs="Arial"/>
                      <w:b/>
                    </w:rPr>
                    <w:t>%</w:t>
                  </w:r>
                </w:p>
              </w:tc>
              <w:tc>
                <w:tcPr>
                  <w:tcW w:w="1559" w:type="dxa"/>
                  <w:tcBorders>
                    <w:top w:val="single" w:sz="4" w:space="0" w:color="auto"/>
                    <w:left w:val="nil"/>
                    <w:bottom w:val="nil"/>
                    <w:right w:val="single" w:sz="4" w:space="0" w:color="auto"/>
                  </w:tcBorders>
                </w:tcPr>
                <w:p w14:paraId="2C3F0FC0" w14:textId="77777777" w:rsidR="00B60683" w:rsidRPr="005A3CBA" w:rsidRDefault="00B60683" w:rsidP="00A830AC">
                  <w:pPr>
                    <w:spacing w:before="20" w:after="40"/>
                    <w:jc w:val="center"/>
                    <w:rPr>
                      <w:rFonts w:ascii="Arial" w:hAnsi="Arial" w:cs="Arial"/>
                    </w:rPr>
                  </w:pPr>
                  <w:r>
                    <w:rPr>
                      <w:rFonts w:ascii="Arial" w:hAnsi="Arial" w:cs="Arial"/>
                      <w:b/>
                    </w:rPr>
                    <w:t>1.3</w:t>
                  </w:r>
                  <w:r w:rsidRPr="005A3CBA">
                    <w:rPr>
                      <w:rFonts w:ascii="Arial" w:hAnsi="Arial" w:cs="Arial"/>
                      <w:b/>
                    </w:rPr>
                    <w:t>%pts</w:t>
                  </w:r>
                </w:p>
              </w:tc>
              <w:tc>
                <w:tcPr>
                  <w:tcW w:w="1559" w:type="dxa"/>
                  <w:tcBorders>
                    <w:top w:val="single" w:sz="4" w:space="0" w:color="auto"/>
                    <w:left w:val="nil"/>
                    <w:bottom w:val="nil"/>
                    <w:right w:val="nil"/>
                  </w:tcBorders>
                </w:tcPr>
                <w:p w14:paraId="0A4C03FB" w14:textId="77777777" w:rsidR="00B60683" w:rsidRPr="0032658C" w:rsidRDefault="00B60683" w:rsidP="00A830AC">
                  <w:pPr>
                    <w:spacing w:before="20" w:after="40"/>
                    <w:jc w:val="center"/>
                    <w:rPr>
                      <w:rFonts w:ascii="Arial" w:hAnsi="Arial" w:cs="Arial"/>
                      <w:b/>
                      <w:highlight w:val="yellow"/>
                    </w:rPr>
                  </w:pPr>
                  <w:r>
                    <w:rPr>
                      <w:rFonts w:ascii="Arial" w:hAnsi="Arial" w:cs="Arial"/>
                      <w:b/>
                    </w:rPr>
                    <w:t>1.8</w:t>
                  </w:r>
                  <w:r w:rsidRPr="00DB0991">
                    <w:rPr>
                      <w:rFonts w:ascii="Arial" w:hAnsi="Arial" w:cs="Arial"/>
                      <w:b/>
                    </w:rPr>
                    <w:t>%</w:t>
                  </w:r>
                </w:p>
              </w:tc>
              <w:tc>
                <w:tcPr>
                  <w:tcW w:w="1701" w:type="dxa"/>
                  <w:tcBorders>
                    <w:top w:val="single" w:sz="4" w:space="0" w:color="auto"/>
                    <w:left w:val="nil"/>
                    <w:bottom w:val="nil"/>
                    <w:right w:val="nil"/>
                  </w:tcBorders>
                </w:tcPr>
                <w:p w14:paraId="214175C0" w14:textId="77777777" w:rsidR="00B60683" w:rsidRPr="0032658C" w:rsidRDefault="00B60683" w:rsidP="00A830AC">
                  <w:pPr>
                    <w:spacing w:before="20" w:after="40"/>
                    <w:jc w:val="center"/>
                    <w:rPr>
                      <w:rFonts w:ascii="Arial" w:hAnsi="Arial" w:cs="Arial"/>
                      <w:b/>
                      <w:highlight w:val="yellow"/>
                    </w:rPr>
                  </w:pPr>
                  <w:r w:rsidRPr="00AB77E0">
                    <w:rPr>
                      <w:rFonts w:ascii="Arial" w:hAnsi="Arial" w:cs="Arial"/>
                      <w:b/>
                    </w:rPr>
                    <w:t>0.</w:t>
                  </w:r>
                  <w:r>
                    <w:rPr>
                      <w:rFonts w:ascii="Arial" w:hAnsi="Arial" w:cs="Arial"/>
                      <w:b/>
                    </w:rPr>
                    <w:t>2</w:t>
                  </w:r>
                  <w:r w:rsidRPr="00AB77E0">
                    <w:rPr>
                      <w:rFonts w:ascii="Arial" w:hAnsi="Arial" w:cs="Arial"/>
                      <w:b/>
                    </w:rPr>
                    <w:t>%</w:t>
                  </w:r>
                </w:p>
              </w:tc>
              <w:tc>
                <w:tcPr>
                  <w:tcW w:w="1344" w:type="dxa"/>
                  <w:tcBorders>
                    <w:top w:val="single" w:sz="4" w:space="0" w:color="auto"/>
                    <w:left w:val="nil"/>
                    <w:bottom w:val="nil"/>
                    <w:right w:val="single" w:sz="4" w:space="0" w:color="auto"/>
                  </w:tcBorders>
                </w:tcPr>
                <w:p w14:paraId="674EF7C0" w14:textId="77777777" w:rsidR="00B60683" w:rsidRPr="0032658C" w:rsidRDefault="00B60683" w:rsidP="00A830AC">
                  <w:pPr>
                    <w:spacing w:before="20" w:after="40"/>
                    <w:jc w:val="center"/>
                    <w:rPr>
                      <w:rFonts w:ascii="Arial" w:hAnsi="Arial" w:cs="Arial"/>
                      <w:b/>
                      <w:highlight w:val="yellow"/>
                    </w:rPr>
                  </w:pPr>
                  <w:r>
                    <w:rPr>
                      <w:rFonts w:ascii="Arial" w:hAnsi="Arial" w:cs="Arial"/>
                      <w:b/>
                    </w:rPr>
                    <w:t>1.6</w:t>
                  </w:r>
                  <w:r w:rsidRPr="00AB77E0">
                    <w:rPr>
                      <w:rFonts w:ascii="Arial" w:hAnsi="Arial" w:cs="Arial"/>
                      <w:b/>
                    </w:rPr>
                    <w:t>%pts</w:t>
                  </w:r>
                </w:p>
              </w:tc>
            </w:tr>
            <w:tr w:rsidR="00B60683" w:rsidRPr="00B969F0" w14:paraId="3AE99775" w14:textId="77777777" w:rsidTr="00333CFC">
              <w:trPr>
                <w:gridAfter w:val="1"/>
                <w:wAfter w:w="711" w:type="dxa"/>
              </w:trPr>
              <w:tc>
                <w:tcPr>
                  <w:tcW w:w="1139" w:type="dxa"/>
                  <w:tcBorders>
                    <w:top w:val="nil"/>
                    <w:left w:val="single" w:sz="4" w:space="0" w:color="auto"/>
                    <w:bottom w:val="nil"/>
                    <w:right w:val="single" w:sz="4" w:space="0" w:color="auto"/>
                  </w:tcBorders>
                </w:tcPr>
                <w:p w14:paraId="5DC63005" w14:textId="77777777" w:rsidR="00B60683" w:rsidRPr="00B969F0" w:rsidRDefault="00B60683" w:rsidP="00A830AC">
                  <w:pPr>
                    <w:spacing w:before="20" w:after="40"/>
                    <w:rPr>
                      <w:rFonts w:ascii="Arial" w:hAnsi="Arial" w:cs="Arial"/>
                    </w:rPr>
                  </w:pPr>
                  <w:r w:rsidRPr="00B969F0">
                    <w:rPr>
                      <w:rFonts w:ascii="Arial" w:hAnsi="Arial" w:cs="Arial"/>
                    </w:rPr>
                    <w:t>Americas</w:t>
                  </w:r>
                </w:p>
              </w:tc>
              <w:tc>
                <w:tcPr>
                  <w:tcW w:w="1555" w:type="dxa"/>
                  <w:tcBorders>
                    <w:top w:val="nil"/>
                    <w:left w:val="single" w:sz="4" w:space="0" w:color="auto"/>
                    <w:bottom w:val="nil"/>
                    <w:right w:val="nil"/>
                  </w:tcBorders>
                </w:tcPr>
                <w:p w14:paraId="172D180B" w14:textId="77777777" w:rsidR="00B60683" w:rsidRPr="0032658C" w:rsidRDefault="00B60683" w:rsidP="00A830AC">
                  <w:pPr>
                    <w:spacing w:before="20" w:after="40"/>
                    <w:jc w:val="center"/>
                    <w:rPr>
                      <w:rFonts w:ascii="Arial" w:hAnsi="Arial" w:cs="Arial"/>
                      <w:highlight w:val="yellow"/>
                    </w:rPr>
                  </w:pPr>
                  <w:r>
                    <w:rPr>
                      <w:rFonts w:ascii="Arial" w:hAnsi="Arial" w:cs="Arial"/>
                    </w:rPr>
                    <w:t>1.9</w:t>
                  </w:r>
                  <w:r w:rsidRPr="00DB0991">
                    <w:rPr>
                      <w:rFonts w:ascii="Arial" w:hAnsi="Arial" w:cs="Arial"/>
                    </w:rPr>
                    <w:t>%</w:t>
                  </w:r>
                </w:p>
              </w:tc>
              <w:tc>
                <w:tcPr>
                  <w:tcW w:w="1559" w:type="dxa"/>
                  <w:tcBorders>
                    <w:top w:val="nil"/>
                    <w:left w:val="nil"/>
                    <w:bottom w:val="nil"/>
                    <w:right w:val="nil"/>
                  </w:tcBorders>
                </w:tcPr>
                <w:p w14:paraId="38002AE0" w14:textId="77777777" w:rsidR="00B60683" w:rsidRPr="005A3CBA" w:rsidRDefault="00B60683" w:rsidP="00A830AC">
                  <w:pPr>
                    <w:spacing w:before="20" w:after="40"/>
                    <w:jc w:val="center"/>
                    <w:rPr>
                      <w:rFonts w:ascii="Arial" w:hAnsi="Arial" w:cs="Arial"/>
                    </w:rPr>
                  </w:pPr>
                  <w:r>
                    <w:rPr>
                      <w:rFonts w:ascii="Arial" w:hAnsi="Arial" w:cs="Arial"/>
                    </w:rPr>
                    <w:t>1.6</w:t>
                  </w:r>
                  <w:r w:rsidRPr="005A3CBA">
                    <w:rPr>
                      <w:rFonts w:ascii="Arial" w:hAnsi="Arial" w:cs="Arial"/>
                    </w:rPr>
                    <w:t>%</w:t>
                  </w:r>
                </w:p>
              </w:tc>
              <w:tc>
                <w:tcPr>
                  <w:tcW w:w="1559" w:type="dxa"/>
                  <w:tcBorders>
                    <w:top w:val="nil"/>
                    <w:left w:val="nil"/>
                    <w:bottom w:val="nil"/>
                    <w:right w:val="single" w:sz="4" w:space="0" w:color="auto"/>
                  </w:tcBorders>
                </w:tcPr>
                <w:p w14:paraId="797994C9" w14:textId="77777777" w:rsidR="00B60683" w:rsidRPr="005A3CBA" w:rsidRDefault="00B60683" w:rsidP="00A830AC">
                  <w:pPr>
                    <w:spacing w:before="20" w:after="40"/>
                    <w:jc w:val="center"/>
                    <w:rPr>
                      <w:rFonts w:ascii="Arial" w:hAnsi="Arial" w:cs="Arial"/>
                    </w:rPr>
                  </w:pPr>
                  <w:r>
                    <w:rPr>
                      <w:rFonts w:ascii="Arial" w:hAnsi="Arial" w:cs="Arial"/>
                    </w:rPr>
                    <w:t>0.3</w:t>
                  </w:r>
                  <w:r w:rsidRPr="005A3CBA">
                    <w:rPr>
                      <w:rFonts w:ascii="Arial" w:hAnsi="Arial" w:cs="Arial"/>
                    </w:rPr>
                    <w:t>%pts</w:t>
                  </w:r>
                </w:p>
              </w:tc>
              <w:tc>
                <w:tcPr>
                  <w:tcW w:w="1559" w:type="dxa"/>
                  <w:tcBorders>
                    <w:top w:val="nil"/>
                    <w:left w:val="nil"/>
                    <w:bottom w:val="nil"/>
                    <w:right w:val="nil"/>
                  </w:tcBorders>
                </w:tcPr>
                <w:p w14:paraId="484DD2D0" w14:textId="77777777" w:rsidR="00B60683" w:rsidRPr="0032658C" w:rsidRDefault="00B60683" w:rsidP="00A830AC">
                  <w:pPr>
                    <w:spacing w:before="20" w:after="40"/>
                    <w:jc w:val="center"/>
                    <w:rPr>
                      <w:rFonts w:ascii="Arial" w:hAnsi="Arial" w:cs="Arial"/>
                      <w:highlight w:val="yellow"/>
                    </w:rPr>
                  </w:pPr>
                  <w:r>
                    <w:rPr>
                      <w:rFonts w:ascii="Arial" w:hAnsi="Arial" w:cs="Arial"/>
                    </w:rPr>
                    <w:t>2.2</w:t>
                  </w:r>
                  <w:r w:rsidRPr="00DB0991">
                    <w:rPr>
                      <w:rFonts w:ascii="Arial" w:hAnsi="Arial" w:cs="Arial"/>
                    </w:rPr>
                    <w:t>%</w:t>
                  </w:r>
                </w:p>
              </w:tc>
              <w:tc>
                <w:tcPr>
                  <w:tcW w:w="1701" w:type="dxa"/>
                  <w:tcBorders>
                    <w:top w:val="nil"/>
                    <w:left w:val="nil"/>
                    <w:bottom w:val="nil"/>
                    <w:right w:val="nil"/>
                  </w:tcBorders>
                </w:tcPr>
                <w:p w14:paraId="6C9D4FB3" w14:textId="77777777" w:rsidR="00B60683" w:rsidRPr="0032658C" w:rsidRDefault="00B60683" w:rsidP="00A830AC">
                  <w:pPr>
                    <w:spacing w:before="20" w:after="40"/>
                    <w:jc w:val="center"/>
                    <w:rPr>
                      <w:rFonts w:ascii="Arial" w:hAnsi="Arial" w:cs="Arial"/>
                      <w:highlight w:val="yellow"/>
                    </w:rPr>
                  </w:pPr>
                  <w:r>
                    <w:rPr>
                      <w:rFonts w:ascii="Arial" w:hAnsi="Arial" w:cs="Arial"/>
                    </w:rPr>
                    <w:t>1.5</w:t>
                  </w:r>
                  <w:r w:rsidRPr="00AB77E0">
                    <w:rPr>
                      <w:rFonts w:ascii="Arial" w:hAnsi="Arial" w:cs="Arial"/>
                    </w:rPr>
                    <w:t>%</w:t>
                  </w:r>
                </w:p>
              </w:tc>
              <w:tc>
                <w:tcPr>
                  <w:tcW w:w="1344" w:type="dxa"/>
                  <w:tcBorders>
                    <w:top w:val="nil"/>
                    <w:left w:val="nil"/>
                    <w:bottom w:val="nil"/>
                    <w:right w:val="single" w:sz="4" w:space="0" w:color="auto"/>
                  </w:tcBorders>
                </w:tcPr>
                <w:p w14:paraId="6A077392" w14:textId="77777777" w:rsidR="00B60683" w:rsidRPr="0032658C" w:rsidRDefault="00B60683" w:rsidP="00A830AC">
                  <w:pPr>
                    <w:spacing w:before="20" w:after="40"/>
                    <w:jc w:val="center"/>
                    <w:rPr>
                      <w:rFonts w:ascii="Arial" w:hAnsi="Arial" w:cs="Arial"/>
                      <w:highlight w:val="yellow"/>
                    </w:rPr>
                  </w:pPr>
                  <w:r>
                    <w:rPr>
                      <w:rFonts w:ascii="Arial" w:hAnsi="Arial" w:cs="Arial"/>
                    </w:rPr>
                    <w:t>0.7</w:t>
                  </w:r>
                  <w:r w:rsidRPr="00AB77E0">
                    <w:rPr>
                      <w:rFonts w:ascii="Arial" w:hAnsi="Arial" w:cs="Arial"/>
                    </w:rPr>
                    <w:t>%pts</w:t>
                  </w:r>
                </w:p>
              </w:tc>
            </w:tr>
            <w:tr w:rsidR="00B60683" w:rsidRPr="00B969F0" w14:paraId="4F36D0B4" w14:textId="77777777" w:rsidTr="00333CFC">
              <w:trPr>
                <w:gridAfter w:val="1"/>
                <w:wAfter w:w="711" w:type="dxa"/>
              </w:trPr>
              <w:tc>
                <w:tcPr>
                  <w:tcW w:w="1139" w:type="dxa"/>
                  <w:tcBorders>
                    <w:top w:val="nil"/>
                    <w:left w:val="single" w:sz="4" w:space="0" w:color="auto"/>
                    <w:bottom w:val="nil"/>
                    <w:right w:val="single" w:sz="4" w:space="0" w:color="auto"/>
                  </w:tcBorders>
                </w:tcPr>
                <w:p w14:paraId="2E64412A" w14:textId="77777777" w:rsidR="00B60683" w:rsidRPr="00B969F0" w:rsidRDefault="00B60683" w:rsidP="00A830AC">
                  <w:pPr>
                    <w:spacing w:before="20" w:after="40"/>
                    <w:rPr>
                      <w:rFonts w:ascii="Arial" w:hAnsi="Arial" w:cs="Arial"/>
                    </w:rPr>
                  </w:pPr>
                  <w:r w:rsidRPr="00B969F0">
                    <w:rPr>
                      <w:rFonts w:ascii="Arial" w:hAnsi="Arial" w:cs="Arial"/>
                    </w:rPr>
                    <w:t>Europe</w:t>
                  </w:r>
                </w:p>
              </w:tc>
              <w:tc>
                <w:tcPr>
                  <w:tcW w:w="1555" w:type="dxa"/>
                  <w:tcBorders>
                    <w:top w:val="nil"/>
                    <w:left w:val="single" w:sz="4" w:space="0" w:color="auto"/>
                    <w:bottom w:val="nil"/>
                    <w:right w:val="nil"/>
                  </w:tcBorders>
                </w:tcPr>
                <w:p w14:paraId="5724C40B" w14:textId="77777777" w:rsidR="00B60683" w:rsidRPr="0032658C" w:rsidRDefault="00B60683" w:rsidP="00A830AC">
                  <w:pPr>
                    <w:spacing w:before="20" w:after="40"/>
                    <w:jc w:val="center"/>
                    <w:rPr>
                      <w:rFonts w:ascii="Arial" w:hAnsi="Arial" w:cs="Arial"/>
                      <w:highlight w:val="yellow"/>
                    </w:rPr>
                  </w:pPr>
                  <w:r>
                    <w:rPr>
                      <w:rFonts w:ascii="Arial" w:hAnsi="Arial" w:cs="Arial"/>
                    </w:rPr>
                    <w:t>0.0</w:t>
                  </w:r>
                  <w:r w:rsidRPr="00DB0991">
                    <w:rPr>
                      <w:rFonts w:ascii="Arial" w:hAnsi="Arial" w:cs="Arial"/>
                    </w:rPr>
                    <w:t>%</w:t>
                  </w:r>
                </w:p>
              </w:tc>
              <w:tc>
                <w:tcPr>
                  <w:tcW w:w="1559" w:type="dxa"/>
                  <w:tcBorders>
                    <w:top w:val="nil"/>
                    <w:left w:val="nil"/>
                    <w:bottom w:val="nil"/>
                    <w:right w:val="nil"/>
                  </w:tcBorders>
                </w:tcPr>
                <w:p w14:paraId="3881C764" w14:textId="77777777" w:rsidR="00B60683" w:rsidRPr="005A3CBA" w:rsidRDefault="00B60683" w:rsidP="00A830AC">
                  <w:pPr>
                    <w:spacing w:before="20" w:after="40"/>
                    <w:jc w:val="center"/>
                    <w:rPr>
                      <w:rFonts w:ascii="Arial" w:hAnsi="Arial" w:cs="Arial"/>
                    </w:rPr>
                  </w:pPr>
                  <w:r>
                    <w:rPr>
                      <w:rFonts w:ascii="Arial" w:hAnsi="Arial" w:cs="Arial"/>
                    </w:rPr>
                    <w:t>(7.1)</w:t>
                  </w:r>
                  <w:r w:rsidRPr="005A3CBA">
                    <w:rPr>
                      <w:rFonts w:ascii="Arial" w:hAnsi="Arial" w:cs="Arial"/>
                    </w:rPr>
                    <w:t>%</w:t>
                  </w:r>
                </w:p>
              </w:tc>
              <w:tc>
                <w:tcPr>
                  <w:tcW w:w="1559" w:type="dxa"/>
                  <w:tcBorders>
                    <w:top w:val="nil"/>
                    <w:left w:val="nil"/>
                    <w:bottom w:val="nil"/>
                    <w:right w:val="single" w:sz="4" w:space="0" w:color="auto"/>
                  </w:tcBorders>
                </w:tcPr>
                <w:p w14:paraId="65CB28A8" w14:textId="77777777" w:rsidR="00B60683" w:rsidRPr="005A3CBA" w:rsidRDefault="00B60683" w:rsidP="00A830AC">
                  <w:pPr>
                    <w:spacing w:before="20" w:after="40"/>
                    <w:jc w:val="center"/>
                    <w:rPr>
                      <w:rFonts w:ascii="Arial" w:hAnsi="Arial" w:cs="Arial"/>
                    </w:rPr>
                  </w:pPr>
                  <w:r>
                    <w:rPr>
                      <w:rFonts w:ascii="Arial" w:hAnsi="Arial" w:cs="Arial"/>
                    </w:rPr>
                    <w:t>7.1</w:t>
                  </w:r>
                  <w:r w:rsidRPr="005A3CBA">
                    <w:rPr>
                      <w:rFonts w:ascii="Arial" w:hAnsi="Arial" w:cs="Arial"/>
                    </w:rPr>
                    <w:t>%pts</w:t>
                  </w:r>
                </w:p>
              </w:tc>
              <w:tc>
                <w:tcPr>
                  <w:tcW w:w="1559" w:type="dxa"/>
                  <w:tcBorders>
                    <w:top w:val="nil"/>
                    <w:left w:val="nil"/>
                    <w:bottom w:val="nil"/>
                    <w:right w:val="nil"/>
                  </w:tcBorders>
                </w:tcPr>
                <w:p w14:paraId="3DE3B35C" w14:textId="77777777" w:rsidR="00B60683" w:rsidRPr="0032658C" w:rsidRDefault="00B60683" w:rsidP="00A830AC">
                  <w:pPr>
                    <w:spacing w:before="20" w:after="40"/>
                    <w:jc w:val="center"/>
                    <w:rPr>
                      <w:rFonts w:ascii="Arial" w:hAnsi="Arial" w:cs="Arial"/>
                      <w:highlight w:val="yellow"/>
                    </w:rPr>
                  </w:pPr>
                  <w:r>
                    <w:rPr>
                      <w:rFonts w:ascii="Arial" w:hAnsi="Arial" w:cs="Arial"/>
                    </w:rPr>
                    <w:t>1.2</w:t>
                  </w:r>
                  <w:r w:rsidRPr="00DB0991">
                    <w:rPr>
                      <w:rFonts w:ascii="Arial" w:hAnsi="Arial" w:cs="Arial"/>
                    </w:rPr>
                    <w:t>%</w:t>
                  </w:r>
                </w:p>
              </w:tc>
              <w:tc>
                <w:tcPr>
                  <w:tcW w:w="1701" w:type="dxa"/>
                  <w:tcBorders>
                    <w:top w:val="nil"/>
                    <w:left w:val="nil"/>
                    <w:bottom w:val="nil"/>
                    <w:right w:val="nil"/>
                  </w:tcBorders>
                </w:tcPr>
                <w:p w14:paraId="6364B3B3" w14:textId="77777777" w:rsidR="00B60683" w:rsidRPr="0032658C" w:rsidRDefault="00B60683" w:rsidP="00A830AC">
                  <w:pPr>
                    <w:spacing w:before="20" w:after="40"/>
                    <w:jc w:val="center"/>
                    <w:rPr>
                      <w:rFonts w:ascii="Arial" w:hAnsi="Arial" w:cs="Arial"/>
                      <w:highlight w:val="yellow"/>
                    </w:rPr>
                  </w:pPr>
                  <w:r>
                    <w:rPr>
                      <w:rFonts w:ascii="Arial" w:hAnsi="Arial" w:cs="Arial"/>
                    </w:rPr>
                    <w:t>(3.8</w:t>
                  </w:r>
                  <w:r w:rsidRPr="00AB77E0">
                    <w:rPr>
                      <w:rFonts w:ascii="Arial" w:hAnsi="Arial" w:cs="Arial"/>
                    </w:rPr>
                    <w:t>)%</w:t>
                  </w:r>
                </w:p>
              </w:tc>
              <w:tc>
                <w:tcPr>
                  <w:tcW w:w="1344" w:type="dxa"/>
                  <w:tcBorders>
                    <w:top w:val="nil"/>
                    <w:left w:val="nil"/>
                    <w:bottom w:val="nil"/>
                    <w:right w:val="single" w:sz="4" w:space="0" w:color="auto"/>
                  </w:tcBorders>
                </w:tcPr>
                <w:p w14:paraId="294ECDB8" w14:textId="77777777" w:rsidR="00B60683" w:rsidRPr="0032658C" w:rsidRDefault="00B60683" w:rsidP="00A830AC">
                  <w:pPr>
                    <w:spacing w:before="20" w:after="40"/>
                    <w:jc w:val="center"/>
                    <w:rPr>
                      <w:rFonts w:ascii="Arial" w:hAnsi="Arial" w:cs="Arial"/>
                      <w:highlight w:val="yellow"/>
                    </w:rPr>
                  </w:pPr>
                  <w:r>
                    <w:rPr>
                      <w:rFonts w:ascii="Arial" w:hAnsi="Arial" w:cs="Arial"/>
                    </w:rPr>
                    <w:t>5.0</w:t>
                  </w:r>
                  <w:r w:rsidRPr="00AB77E0">
                    <w:rPr>
                      <w:rFonts w:ascii="Arial" w:hAnsi="Arial" w:cs="Arial"/>
                    </w:rPr>
                    <w:t>%pts</w:t>
                  </w:r>
                </w:p>
              </w:tc>
            </w:tr>
            <w:tr w:rsidR="00B60683" w:rsidRPr="00B969F0" w14:paraId="76988816" w14:textId="77777777" w:rsidTr="00333CFC">
              <w:trPr>
                <w:gridAfter w:val="1"/>
                <w:wAfter w:w="711" w:type="dxa"/>
                <w:trHeight w:val="80"/>
              </w:trPr>
              <w:tc>
                <w:tcPr>
                  <w:tcW w:w="1139" w:type="dxa"/>
                  <w:tcBorders>
                    <w:top w:val="nil"/>
                    <w:left w:val="single" w:sz="4" w:space="0" w:color="auto"/>
                    <w:bottom w:val="nil"/>
                    <w:right w:val="single" w:sz="4" w:space="0" w:color="auto"/>
                  </w:tcBorders>
                </w:tcPr>
                <w:p w14:paraId="04F16076" w14:textId="77777777" w:rsidR="00B60683" w:rsidRPr="00B969F0" w:rsidRDefault="00B60683" w:rsidP="00A830AC">
                  <w:pPr>
                    <w:spacing w:before="20" w:after="40"/>
                    <w:rPr>
                      <w:rFonts w:ascii="Arial" w:hAnsi="Arial" w:cs="Arial"/>
                    </w:rPr>
                  </w:pPr>
                  <w:r w:rsidRPr="00B969F0">
                    <w:rPr>
                      <w:rFonts w:ascii="Arial" w:hAnsi="Arial" w:cs="Arial"/>
                    </w:rPr>
                    <w:t>AMEA</w:t>
                  </w:r>
                </w:p>
              </w:tc>
              <w:tc>
                <w:tcPr>
                  <w:tcW w:w="1555" w:type="dxa"/>
                  <w:tcBorders>
                    <w:top w:val="nil"/>
                    <w:left w:val="single" w:sz="4" w:space="0" w:color="auto"/>
                    <w:bottom w:val="nil"/>
                    <w:right w:val="nil"/>
                  </w:tcBorders>
                </w:tcPr>
                <w:p w14:paraId="3B0E44E4" w14:textId="77777777" w:rsidR="00B60683" w:rsidRPr="0032658C" w:rsidRDefault="00B60683" w:rsidP="00A830AC">
                  <w:pPr>
                    <w:spacing w:before="20" w:after="40"/>
                    <w:jc w:val="center"/>
                    <w:rPr>
                      <w:rFonts w:ascii="Arial" w:hAnsi="Arial" w:cs="Arial"/>
                      <w:highlight w:val="yellow"/>
                    </w:rPr>
                  </w:pPr>
                  <w:r>
                    <w:rPr>
                      <w:rFonts w:ascii="Arial" w:hAnsi="Arial" w:cs="Arial"/>
                    </w:rPr>
                    <w:t>(0.1)</w:t>
                  </w:r>
                  <w:r w:rsidRPr="00DB0991">
                    <w:rPr>
                      <w:rFonts w:ascii="Arial" w:hAnsi="Arial" w:cs="Arial"/>
                    </w:rPr>
                    <w:t>%</w:t>
                  </w:r>
                </w:p>
              </w:tc>
              <w:tc>
                <w:tcPr>
                  <w:tcW w:w="1559" w:type="dxa"/>
                  <w:tcBorders>
                    <w:top w:val="nil"/>
                    <w:left w:val="nil"/>
                    <w:bottom w:val="nil"/>
                    <w:right w:val="nil"/>
                  </w:tcBorders>
                </w:tcPr>
                <w:p w14:paraId="2D75B73F" w14:textId="77777777" w:rsidR="00B60683" w:rsidRPr="005A3CBA" w:rsidRDefault="00B60683" w:rsidP="00A830AC">
                  <w:pPr>
                    <w:spacing w:before="20" w:after="40"/>
                    <w:jc w:val="center"/>
                    <w:rPr>
                      <w:rFonts w:ascii="Arial" w:hAnsi="Arial" w:cs="Arial"/>
                    </w:rPr>
                  </w:pPr>
                  <w:r>
                    <w:rPr>
                      <w:rFonts w:ascii="Arial" w:hAnsi="Arial" w:cs="Arial"/>
                    </w:rPr>
                    <w:t>4.2</w:t>
                  </w:r>
                  <w:r w:rsidRPr="005A3CBA">
                    <w:rPr>
                      <w:rFonts w:ascii="Arial" w:hAnsi="Arial" w:cs="Arial"/>
                    </w:rPr>
                    <w:t>%</w:t>
                  </w:r>
                </w:p>
              </w:tc>
              <w:tc>
                <w:tcPr>
                  <w:tcW w:w="1559" w:type="dxa"/>
                  <w:tcBorders>
                    <w:top w:val="nil"/>
                    <w:left w:val="nil"/>
                    <w:bottom w:val="nil"/>
                    <w:right w:val="single" w:sz="4" w:space="0" w:color="auto"/>
                  </w:tcBorders>
                </w:tcPr>
                <w:p w14:paraId="1803AC41" w14:textId="77777777" w:rsidR="00B60683" w:rsidRPr="005A3CBA" w:rsidRDefault="00B60683" w:rsidP="00A830AC">
                  <w:pPr>
                    <w:spacing w:before="20" w:after="40"/>
                    <w:jc w:val="center"/>
                    <w:rPr>
                      <w:rFonts w:ascii="Arial" w:hAnsi="Arial" w:cs="Arial"/>
                    </w:rPr>
                  </w:pPr>
                  <w:r w:rsidRPr="005A3CBA">
                    <w:rPr>
                      <w:rFonts w:ascii="Arial" w:hAnsi="Arial" w:cs="Arial"/>
                    </w:rPr>
                    <w:t>(</w:t>
                  </w:r>
                  <w:r>
                    <w:rPr>
                      <w:rFonts w:ascii="Arial" w:hAnsi="Arial" w:cs="Arial"/>
                    </w:rPr>
                    <w:t>4.3)</w:t>
                  </w:r>
                  <w:r w:rsidRPr="005A3CBA">
                    <w:rPr>
                      <w:rFonts w:ascii="Arial" w:hAnsi="Arial" w:cs="Arial"/>
                    </w:rPr>
                    <w:t>%pts</w:t>
                  </w:r>
                </w:p>
              </w:tc>
              <w:tc>
                <w:tcPr>
                  <w:tcW w:w="1559" w:type="dxa"/>
                  <w:tcBorders>
                    <w:top w:val="nil"/>
                    <w:left w:val="nil"/>
                    <w:bottom w:val="nil"/>
                    <w:right w:val="nil"/>
                  </w:tcBorders>
                </w:tcPr>
                <w:p w14:paraId="5FF3EE36" w14:textId="77777777" w:rsidR="00B60683" w:rsidRPr="0032658C" w:rsidRDefault="00B60683" w:rsidP="00A830AC">
                  <w:pPr>
                    <w:spacing w:before="20" w:after="40"/>
                    <w:jc w:val="center"/>
                    <w:rPr>
                      <w:rFonts w:ascii="Arial" w:hAnsi="Arial" w:cs="Arial"/>
                      <w:highlight w:val="yellow"/>
                    </w:rPr>
                  </w:pPr>
                  <w:r>
                    <w:rPr>
                      <w:rFonts w:ascii="Arial" w:hAnsi="Arial" w:cs="Arial"/>
                    </w:rPr>
                    <w:t>(0.2)</w:t>
                  </w:r>
                  <w:r w:rsidRPr="00DB0991">
                    <w:rPr>
                      <w:rFonts w:ascii="Arial" w:hAnsi="Arial" w:cs="Arial"/>
                    </w:rPr>
                    <w:t>%</w:t>
                  </w:r>
                </w:p>
              </w:tc>
              <w:tc>
                <w:tcPr>
                  <w:tcW w:w="1701" w:type="dxa"/>
                  <w:tcBorders>
                    <w:top w:val="nil"/>
                    <w:left w:val="nil"/>
                    <w:bottom w:val="nil"/>
                    <w:right w:val="nil"/>
                  </w:tcBorders>
                </w:tcPr>
                <w:p w14:paraId="2C067B17" w14:textId="77777777" w:rsidR="00B60683" w:rsidRPr="0032658C" w:rsidRDefault="00B60683" w:rsidP="00A830AC">
                  <w:pPr>
                    <w:spacing w:before="20" w:after="40"/>
                    <w:jc w:val="center"/>
                    <w:rPr>
                      <w:rFonts w:ascii="Arial" w:hAnsi="Arial" w:cs="Arial"/>
                      <w:highlight w:val="yellow"/>
                    </w:rPr>
                  </w:pPr>
                  <w:r>
                    <w:rPr>
                      <w:rFonts w:ascii="Arial" w:hAnsi="Arial" w:cs="Arial"/>
                    </w:rPr>
                    <w:t>(0.2</w:t>
                  </w:r>
                  <w:r w:rsidRPr="00AB77E0">
                    <w:rPr>
                      <w:rFonts w:ascii="Arial" w:hAnsi="Arial" w:cs="Arial"/>
                    </w:rPr>
                    <w:t>)%</w:t>
                  </w:r>
                </w:p>
              </w:tc>
              <w:tc>
                <w:tcPr>
                  <w:tcW w:w="1344" w:type="dxa"/>
                  <w:tcBorders>
                    <w:top w:val="nil"/>
                    <w:left w:val="nil"/>
                    <w:bottom w:val="nil"/>
                    <w:right w:val="single" w:sz="4" w:space="0" w:color="auto"/>
                  </w:tcBorders>
                </w:tcPr>
                <w:p w14:paraId="0FACE34C" w14:textId="77777777" w:rsidR="00B60683" w:rsidRPr="0032658C" w:rsidRDefault="00B60683" w:rsidP="00A830AC">
                  <w:pPr>
                    <w:spacing w:before="20" w:after="40"/>
                    <w:jc w:val="center"/>
                    <w:rPr>
                      <w:rFonts w:ascii="Arial" w:hAnsi="Arial" w:cs="Arial"/>
                      <w:highlight w:val="yellow"/>
                    </w:rPr>
                  </w:pPr>
                  <w:r>
                    <w:rPr>
                      <w:rFonts w:ascii="Arial" w:hAnsi="Arial" w:cs="Arial"/>
                    </w:rPr>
                    <w:t>0.0</w:t>
                  </w:r>
                  <w:r w:rsidRPr="00AB77E0">
                    <w:rPr>
                      <w:rFonts w:ascii="Arial" w:hAnsi="Arial" w:cs="Arial"/>
                    </w:rPr>
                    <w:t>%pts</w:t>
                  </w:r>
                </w:p>
              </w:tc>
            </w:tr>
            <w:tr w:rsidR="00B60683" w:rsidRPr="00B969F0" w14:paraId="16391AD7" w14:textId="77777777" w:rsidTr="00333CFC">
              <w:trPr>
                <w:gridAfter w:val="1"/>
                <w:wAfter w:w="711" w:type="dxa"/>
                <w:trHeight w:val="128"/>
              </w:trPr>
              <w:tc>
                <w:tcPr>
                  <w:tcW w:w="1139" w:type="dxa"/>
                  <w:tcBorders>
                    <w:top w:val="nil"/>
                    <w:left w:val="single" w:sz="4" w:space="0" w:color="auto"/>
                    <w:bottom w:val="single" w:sz="4" w:space="0" w:color="auto"/>
                    <w:right w:val="single" w:sz="4" w:space="0" w:color="auto"/>
                  </w:tcBorders>
                </w:tcPr>
                <w:p w14:paraId="54A9BE02" w14:textId="77777777" w:rsidR="00B60683" w:rsidRPr="00B969F0" w:rsidRDefault="00B60683" w:rsidP="00A830AC">
                  <w:pPr>
                    <w:spacing w:before="20" w:after="40"/>
                    <w:rPr>
                      <w:rFonts w:ascii="Arial" w:hAnsi="Arial" w:cs="Arial"/>
                    </w:rPr>
                  </w:pPr>
                  <w:r w:rsidRPr="00B969F0">
                    <w:rPr>
                      <w:rFonts w:ascii="Arial" w:hAnsi="Arial" w:cs="Arial"/>
                    </w:rPr>
                    <w:t>G. China</w:t>
                  </w:r>
                </w:p>
              </w:tc>
              <w:tc>
                <w:tcPr>
                  <w:tcW w:w="1555" w:type="dxa"/>
                  <w:tcBorders>
                    <w:top w:val="nil"/>
                    <w:left w:val="single" w:sz="4" w:space="0" w:color="auto"/>
                    <w:bottom w:val="single" w:sz="4" w:space="0" w:color="auto"/>
                    <w:right w:val="nil"/>
                  </w:tcBorders>
                </w:tcPr>
                <w:p w14:paraId="0EEB430C" w14:textId="77777777" w:rsidR="00B60683" w:rsidRPr="0032658C" w:rsidRDefault="00B60683" w:rsidP="00A830AC">
                  <w:pPr>
                    <w:spacing w:before="20" w:after="40"/>
                    <w:jc w:val="center"/>
                    <w:rPr>
                      <w:rFonts w:ascii="Arial" w:hAnsi="Arial" w:cs="Arial"/>
                      <w:highlight w:val="yellow"/>
                    </w:rPr>
                  </w:pPr>
                  <w:r>
                    <w:rPr>
                      <w:rFonts w:ascii="Arial" w:hAnsi="Arial" w:cs="Arial"/>
                    </w:rPr>
                    <w:t>0.9</w:t>
                  </w:r>
                  <w:r w:rsidRPr="00DB0991">
                    <w:rPr>
                      <w:rFonts w:ascii="Arial" w:hAnsi="Arial" w:cs="Arial"/>
                    </w:rPr>
                    <w:t>%</w:t>
                  </w:r>
                </w:p>
              </w:tc>
              <w:tc>
                <w:tcPr>
                  <w:tcW w:w="1559" w:type="dxa"/>
                  <w:tcBorders>
                    <w:top w:val="nil"/>
                    <w:left w:val="nil"/>
                    <w:bottom w:val="single" w:sz="4" w:space="0" w:color="auto"/>
                    <w:right w:val="nil"/>
                  </w:tcBorders>
                </w:tcPr>
                <w:p w14:paraId="7277E18C" w14:textId="77777777" w:rsidR="00B60683" w:rsidRPr="005A3CBA" w:rsidRDefault="00B60683" w:rsidP="00A830AC">
                  <w:pPr>
                    <w:spacing w:before="20" w:after="40"/>
                    <w:jc w:val="center"/>
                    <w:rPr>
                      <w:rFonts w:ascii="Arial" w:hAnsi="Arial" w:cs="Arial"/>
                    </w:rPr>
                  </w:pPr>
                  <w:r w:rsidRPr="005A3CBA">
                    <w:rPr>
                      <w:rFonts w:ascii="Arial" w:hAnsi="Arial" w:cs="Arial"/>
                    </w:rPr>
                    <w:t>(</w:t>
                  </w:r>
                  <w:r>
                    <w:rPr>
                      <w:rFonts w:ascii="Arial" w:hAnsi="Arial" w:cs="Arial"/>
                    </w:rPr>
                    <w:t>3.7</w:t>
                  </w:r>
                  <w:r w:rsidRPr="005A3CBA">
                    <w:rPr>
                      <w:rFonts w:ascii="Arial" w:hAnsi="Arial" w:cs="Arial"/>
                    </w:rPr>
                    <w:t>)%</w:t>
                  </w:r>
                </w:p>
              </w:tc>
              <w:tc>
                <w:tcPr>
                  <w:tcW w:w="1559" w:type="dxa"/>
                  <w:tcBorders>
                    <w:top w:val="nil"/>
                    <w:left w:val="nil"/>
                    <w:bottom w:val="single" w:sz="4" w:space="0" w:color="auto"/>
                    <w:right w:val="single" w:sz="4" w:space="0" w:color="auto"/>
                  </w:tcBorders>
                </w:tcPr>
                <w:p w14:paraId="7C14AEEB" w14:textId="77777777" w:rsidR="00B60683" w:rsidRPr="005A3CBA" w:rsidRDefault="00B60683" w:rsidP="00A830AC">
                  <w:pPr>
                    <w:spacing w:before="20" w:after="40"/>
                    <w:jc w:val="center"/>
                    <w:rPr>
                      <w:rFonts w:ascii="Arial" w:hAnsi="Arial" w:cs="Arial"/>
                    </w:rPr>
                  </w:pPr>
                  <w:r>
                    <w:rPr>
                      <w:rFonts w:ascii="Arial" w:hAnsi="Arial" w:cs="Arial"/>
                    </w:rPr>
                    <w:t>4.6</w:t>
                  </w:r>
                  <w:r w:rsidRPr="005A3CBA">
                    <w:rPr>
                      <w:rFonts w:ascii="Arial" w:hAnsi="Arial" w:cs="Arial"/>
                    </w:rPr>
                    <w:t>%pts</w:t>
                  </w:r>
                </w:p>
              </w:tc>
              <w:tc>
                <w:tcPr>
                  <w:tcW w:w="1559" w:type="dxa"/>
                  <w:tcBorders>
                    <w:top w:val="nil"/>
                    <w:left w:val="nil"/>
                    <w:bottom w:val="single" w:sz="4" w:space="0" w:color="auto"/>
                    <w:right w:val="nil"/>
                  </w:tcBorders>
                </w:tcPr>
                <w:p w14:paraId="40875F56" w14:textId="77777777" w:rsidR="00B60683" w:rsidRPr="0032658C" w:rsidRDefault="00B60683" w:rsidP="00A830AC">
                  <w:pPr>
                    <w:spacing w:before="20" w:after="40"/>
                    <w:jc w:val="center"/>
                    <w:rPr>
                      <w:rFonts w:ascii="Arial" w:hAnsi="Arial" w:cs="Arial"/>
                      <w:highlight w:val="yellow"/>
                    </w:rPr>
                  </w:pPr>
                  <w:r>
                    <w:rPr>
                      <w:rFonts w:ascii="Arial" w:hAnsi="Arial" w:cs="Arial"/>
                    </w:rPr>
                    <w:t>1.8</w:t>
                  </w:r>
                  <w:r w:rsidRPr="00DB0991">
                    <w:rPr>
                      <w:rFonts w:ascii="Arial" w:hAnsi="Arial" w:cs="Arial"/>
                    </w:rPr>
                    <w:t>%</w:t>
                  </w:r>
                </w:p>
              </w:tc>
              <w:tc>
                <w:tcPr>
                  <w:tcW w:w="1701" w:type="dxa"/>
                  <w:tcBorders>
                    <w:top w:val="nil"/>
                    <w:left w:val="nil"/>
                    <w:bottom w:val="single" w:sz="4" w:space="0" w:color="auto"/>
                    <w:right w:val="nil"/>
                  </w:tcBorders>
                </w:tcPr>
                <w:p w14:paraId="24614AB9" w14:textId="77777777" w:rsidR="00B60683" w:rsidRPr="0032658C" w:rsidRDefault="00B60683" w:rsidP="00A830AC">
                  <w:pPr>
                    <w:spacing w:before="20" w:after="40"/>
                    <w:jc w:val="center"/>
                    <w:rPr>
                      <w:rFonts w:ascii="Arial" w:hAnsi="Arial" w:cs="Arial"/>
                      <w:highlight w:val="yellow"/>
                    </w:rPr>
                  </w:pPr>
                  <w:r>
                    <w:rPr>
                      <w:rFonts w:ascii="Arial" w:hAnsi="Arial" w:cs="Arial"/>
                    </w:rPr>
                    <w:t>(2.4</w:t>
                  </w:r>
                  <w:r w:rsidRPr="00AB77E0">
                    <w:rPr>
                      <w:rFonts w:ascii="Arial" w:hAnsi="Arial" w:cs="Arial"/>
                    </w:rPr>
                    <w:t>)%</w:t>
                  </w:r>
                </w:p>
              </w:tc>
              <w:tc>
                <w:tcPr>
                  <w:tcW w:w="1344" w:type="dxa"/>
                  <w:tcBorders>
                    <w:top w:val="nil"/>
                    <w:left w:val="nil"/>
                    <w:bottom w:val="single" w:sz="4" w:space="0" w:color="auto"/>
                    <w:right w:val="single" w:sz="4" w:space="0" w:color="auto"/>
                  </w:tcBorders>
                </w:tcPr>
                <w:p w14:paraId="437C64F0" w14:textId="77777777" w:rsidR="00B60683" w:rsidRPr="0032658C" w:rsidRDefault="00B60683" w:rsidP="00A830AC">
                  <w:pPr>
                    <w:spacing w:before="20" w:after="40"/>
                    <w:jc w:val="center"/>
                    <w:rPr>
                      <w:rFonts w:ascii="Arial" w:hAnsi="Arial" w:cs="Arial"/>
                      <w:highlight w:val="yellow"/>
                    </w:rPr>
                  </w:pPr>
                  <w:r>
                    <w:rPr>
                      <w:rFonts w:ascii="Arial" w:hAnsi="Arial" w:cs="Arial"/>
                    </w:rPr>
                    <w:t>4.2</w:t>
                  </w:r>
                  <w:r w:rsidRPr="00AB77E0">
                    <w:rPr>
                      <w:rFonts w:ascii="Arial" w:hAnsi="Arial" w:cs="Arial"/>
                    </w:rPr>
                    <w:t>%pts</w:t>
                  </w:r>
                </w:p>
              </w:tc>
            </w:tr>
          </w:tbl>
          <w:p w14:paraId="27C760CE" w14:textId="77777777" w:rsidR="00B60683" w:rsidRDefault="00B60683" w:rsidP="00A830AC">
            <w:pPr>
              <w:spacing w:before="60" w:after="60"/>
              <w:rPr>
                <w:rFonts w:ascii="Arial" w:hAnsi="Arial" w:cs="Arial"/>
                <w:b/>
                <w:sz w:val="18"/>
                <w:szCs w:val="18"/>
              </w:rPr>
            </w:pPr>
          </w:p>
          <w:p w14:paraId="26D9893E" w14:textId="77777777" w:rsidR="00B60683" w:rsidRPr="001658D7" w:rsidRDefault="00B60683" w:rsidP="00A830AC">
            <w:pPr>
              <w:spacing w:before="60" w:after="60"/>
              <w:rPr>
                <w:rFonts w:ascii="Arial" w:hAnsi="Arial" w:cs="Arial"/>
                <w:b/>
                <w:sz w:val="18"/>
                <w:szCs w:val="18"/>
              </w:rPr>
            </w:pPr>
          </w:p>
          <w:tbl>
            <w:tblPr>
              <w:tblW w:w="10416" w:type="dxa"/>
              <w:tblBorders>
                <w:top w:val="single" w:sz="12" w:space="0" w:color="auto"/>
                <w:left w:val="single" w:sz="12" w:space="0" w:color="auto"/>
                <w:bottom w:val="single" w:sz="12" w:space="0" w:color="auto"/>
                <w:right w:val="single" w:sz="12" w:space="0" w:color="auto"/>
              </w:tblBorders>
              <w:tblLayout w:type="fixed"/>
              <w:tblCellMar>
                <w:right w:w="170" w:type="dxa"/>
              </w:tblCellMar>
              <w:tblLook w:val="00A0" w:firstRow="1" w:lastRow="0" w:firstColumn="1" w:lastColumn="0" w:noHBand="0" w:noVBand="0"/>
            </w:tblPr>
            <w:tblGrid>
              <w:gridCol w:w="2160"/>
              <w:gridCol w:w="1276"/>
              <w:gridCol w:w="1276"/>
              <w:gridCol w:w="1276"/>
              <w:gridCol w:w="1275"/>
              <w:gridCol w:w="993"/>
              <w:gridCol w:w="1134"/>
              <w:gridCol w:w="1026"/>
            </w:tblGrid>
            <w:tr w:rsidR="00B60683" w:rsidRPr="001658D7" w14:paraId="09CEF03C" w14:textId="77777777" w:rsidTr="00333CFC">
              <w:tc>
                <w:tcPr>
                  <w:tcW w:w="10416" w:type="dxa"/>
                  <w:gridSpan w:val="8"/>
                  <w:tcBorders>
                    <w:top w:val="nil"/>
                    <w:left w:val="nil"/>
                    <w:bottom w:val="single" w:sz="4" w:space="0" w:color="auto"/>
                    <w:right w:val="nil"/>
                  </w:tcBorders>
                </w:tcPr>
                <w:p w14:paraId="0272D12A" w14:textId="77777777" w:rsidR="00B60683" w:rsidRPr="0032658C" w:rsidRDefault="00B60683" w:rsidP="00A830AC">
                  <w:pPr>
                    <w:rPr>
                      <w:rFonts w:ascii="Arial" w:hAnsi="Arial" w:cs="Arial"/>
                      <w:b/>
                    </w:rPr>
                  </w:pPr>
                  <w:r w:rsidRPr="0032658C">
                    <w:rPr>
                      <w:rFonts w:ascii="Arial" w:hAnsi="Arial" w:cs="Arial"/>
                      <w:b/>
                    </w:rPr>
                    <w:t xml:space="preserve">Appendix 3: </w:t>
                  </w:r>
                  <w:r>
                    <w:rPr>
                      <w:rFonts w:ascii="Arial" w:hAnsi="Arial" w:cs="Arial"/>
                      <w:b/>
                    </w:rPr>
                    <w:t>Q3</w:t>
                  </w:r>
                  <w:r w:rsidRPr="0032658C">
                    <w:rPr>
                      <w:rFonts w:ascii="Arial" w:hAnsi="Arial" w:cs="Arial"/>
                      <w:b/>
                    </w:rPr>
                    <w:t xml:space="preserve"> system &amp; pipeline summary (rooms) </w:t>
                  </w:r>
                  <w:r>
                    <w:rPr>
                      <w:rFonts w:ascii="Arial" w:hAnsi="Arial" w:cs="Arial"/>
                      <w:b/>
                    </w:rPr>
                    <w:br/>
                  </w:r>
                </w:p>
              </w:tc>
            </w:tr>
            <w:tr w:rsidR="00B60683" w:rsidRPr="001658D7" w14:paraId="16F4FC92" w14:textId="77777777" w:rsidTr="00333CFC">
              <w:tc>
                <w:tcPr>
                  <w:tcW w:w="2160" w:type="dxa"/>
                  <w:vMerge w:val="restart"/>
                  <w:tcBorders>
                    <w:top w:val="single" w:sz="4" w:space="0" w:color="auto"/>
                    <w:left w:val="single" w:sz="4" w:space="0" w:color="auto"/>
                    <w:bottom w:val="nil"/>
                    <w:right w:val="single" w:sz="4" w:space="0" w:color="auto"/>
                  </w:tcBorders>
                </w:tcPr>
                <w:p w14:paraId="62E2D536" w14:textId="77777777" w:rsidR="00B60683" w:rsidRPr="0032658C" w:rsidRDefault="00B60683" w:rsidP="00A830AC">
                  <w:pPr>
                    <w:spacing w:before="60" w:after="60"/>
                    <w:rPr>
                      <w:rFonts w:ascii="Arial" w:hAnsi="Arial" w:cs="Arial"/>
                    </w:rPr>
                  </w:pPr>
                </w:p>
              </w:tc>
              <w:tc>
                <w:tcPr>
                  <w:tcW w:w="6096" w:type="dxa"/>
                  <w:gridSpan w:val="5"/>
                  <w:tcBorders>
                    <w:top w:val="single" w:sz="4" w:space="0" w:color="auto"/>
                    <w:left w:val="single" w:sz="4" w:space="0" w:color="auto"/>
                    <w:bottom w:val="nil"/>
                    <w:right w:val="single" w:sz="4" w:space="0" w:color="auto"/>
                  </w:tcBorders>
                </w:tcPr>
                <w:p w14:paraId="331A57EB" w14:textId="77777777" w:rsidR="00B60683" w:rsidRPr="0032658C" w:rsidRDefault="00B60683" w:rsidP="00A830AC">
                  <w:pPr>
                    <w:spacing w:before="60" w:after="60"/>
                    <w:jc w:val="center"/>
                    <w:rPr>
                      <w:rFonts w:ascii="Arial" w:hAnsi="Arial" w:cs="Arial"/>
                      <w:b/>
                    </w:rPr>
                  </w:pPr>
                  <w:r w:rsidRPr="0032658C">
                    <w:rPr>
                      <w:rFonts w:ascii="Arial" w:hAnsi="Arial" w:cs="Arial"/>
                      <w:b/>
                    </w:rPr>
                    <w:t>System</w:t>
                  </w:r>
                </w:p>
              </w:tc>
              <w:tc>
                <w:tcPr>
                  <w:tcW w:w="2160" w:type="dxa"/>
                  <w:gridSpan w:val="2"/>
                  <w:tcBorders>
                    <w:top w:val="single" w:sz="4" w:space="0" w:color="auto"/>
                    <w:left w:val="single" w:sz="4" w:space="0" w:color="auto"/>
                    <w:bottom w:val="nil"/>
                    <w:right w:val="single" w:sz="4" w:space="0" w:color="auto"/>
                  </w:tcBorders>
                </w:tcPr>
                <w:p w14:paraId="14AB9EBA" w14:textId="77777777" w:rsidR="00B60683" w:rsidRPr="0032658C" w:rsidRDefault="00B60683" w:rsidP="00A830AC">
                  <w:pPr>
                    <w:spacing w:before="60" w:after="60"/>
                    <w:jc w:val="center"/>
                    <w:rPr>
                      <w:rFonts w:ascii="Arial" w:hAnsi="Arial" w:cs="Arial"/>
                      <w:b/>
                    </w:rPr>
                  </w:pPr>
                  <w:r w:rsidRPr="0032658C">
                    <w:rPr>
                      <w:rFonts w:ascii="Arial" w:hAnsi="Arial" w:cs="Arial"/>
                      <w:b/>
                    </w:rPr>
                    <w:t>Pipeline</w:t>
                  </w:r>
                </w:p>
              </w:tc>
            </w:tr>
            <w:tr w:rsidR="00B60683" w:rsidRPr="001658D7" w14:paraId="085BE02A" w14:textId="77777777" w:rsidTr="00333CFC">
              <w:tc>
                <w:tcPr>
                  <w:tcW w:w="2160" w:type="dxa"/>
                  <w:vMerge/>
                  <w:tcBorders>
                    <w:top w:val="nil"/>
                    <w:left w:val="single" w:sz="4" w:space="0" w:color="auto"/>
                    <w:bottom w:val="nil"/>
                    <w:right w:val="single" w:sz="4" w:space="0" w:color="auto"/>
                  </w:tcBorders>
                </w:tcPr>
                <w:p w14:paraId="4F8A2CF4" w14:textId="77777777" w:rsidR="00B60683" w:rsidRPr="0032658C" w:rsidRDefault="00B60683" w:rsidP="00A830AC">
                  <w:pPr>
                    <w:spacing w:before="60" w:after="60"/>
                    <w:rPr>
                      <w:rFonts w:ascii="Arial" w:hAnsi="Arial" w:cs="Arial"/>
                    </w:rPr>
                  </w:pPr>
                </w:p>
              </w:tc>
              <w:tc>
                <w:tcPr>
                  <w:tcW w:w="1276" w:type="dxa"/>
                  <w:tcBorders>
                    <w:top w:val="nil"/>
                    <w:left w:val="single" w:sz="4" w:space="0" w:color="auto"/>
                    <w:bottom w:val="single" w:sz="4" w:space="0" w:color="auto"/>
                    <w:right w:val="nil"/>
                  </w:tcBorders>
                </w:tcPr>
                <w:p w14:paraId="02EB6429" w14:textId="77777777" w:rsidR="00B60683" w:rsidRPr="0032658C" w:rsidRDefault="00B60683" w:rsidP="00A830AC">
                  <w:pPr>
                    <w:spacing w:before="60" w:after="60"/>
                    <w:jc w:val="right"/>
                    <w:rPr>
                      <w:rFonts w:ascii="Arial" w:hAnsi="Arial" w:cs="Arial"/>
                      <w:b/>
                    </w:rPr>
                  </w:pPr>
                  <w:r w:rsidRPr="0032658C">
                    <w:rPr>
                      <w:rFonts w:ascii="Arial" w:hAnsi="Arial" w:cs="Arial"/>
                      <w:b/>
                    </w:rPr>
                    <w:t>Openings</w:t>
                  </w:r>
                </w:p>
              </w:tc>
              <w:tc>
                <w:tcPr>
                  <w:tcW w:w="1276" w:type="dxa"/>
                  <w:tcBorders>
                    <w:top w:val="nil"/>
                    <w:left w:val="nil"/>
                    <w:bottom w:val="single" w:sz="4" w:space="0" w:color="auto"/>
                    <w:right w:val="nil"/>
                  </w:tcBorders>
                </w:tcPr>
                <w:p w14:paraId="1B6E325E" w14:textId="77777777" w:rsidR="00B60683" w:rsidRPr="0032658C" w:rsidRDefault="00B60683" w:rsidP="00A830AC">
                  <w:pPr>
                    <w:spacing w:before="60" w:after="60"/>
                    <w:jc w:val="right"/>
                    <w:rPr>
                      <w:rFonts w:ascii="Arial" w:hAnsi="Arial" w:cs="Arial"/>
                      <w:b/>
                    </w:rPr>
                  </w:pPr>
                  <w:r w:rsidRPr="0032658C">
                    <w:rPr>
                      <w:rFonts w:ascii="Arial" w:hAnsi="Arial" w:cs="Arial"/>
                      <w:b/>
                    </w:rPr>
                    <w:t>Removals</w:t>
                  </w:r>
                </w:p>
              </w:tc>
              <w:tc>
                <w:tcPr>
                  <w:tcW w:w="1276" w:type="dxa"/>
                  <w:tcBorders>
                    <w:top w:val="nil"/>
                    <w:left w:val="nil"/>
                    <w:bottom w:val="single" w:sz="4" w:space="0" w:color="auto"/>
                    <w:right w:val="nil"/>
                  </w:tcBorders>
                </w:tcPr>
                <w:p w14:paraId="6D8EFFD6" w14:textId="77777777" w:rsidR="00B60683" w:rsidRPr="0032658C" w:rsidRDefault="00B60683" w:rsidP="00A830AC">
                  <w:pPr>
                    <w:spacing w:before="60" w:after="60"/>
                    <w:jc w:val="right"/>
                    <w:rPr>
                      <w:rFonts w:ascii="Arial" w:hAnsi="Arial" w:cs="Arial"/>
                      <w:b/>
                    </w:rPr>
                  </w:pPr>
                  <w:r w:rsidRPr="0032658C">
                    <w:rPr>
                      <w:rFonts w:ascii="Arial" w:hAnsi="Arial" w:cs="Arial"/>
                      <w:b/>
                    </w:rPr>
                    <w:t>Net</w:t>
                  </w:r>
                </w:p>
              </w:tc>
              <w:tc>
                <w:tcPr>
                  <w:tcW w:w="1275" w:type="dxa"/>
                  <w:tcBorders>
                    <w:top w:val="nil"/>
                    <w:left w:val="nil"/>
                    <w:bottom w:val="single" w:sz="4" w:space="0" w:color="auto"/>
                    <w:right w:val="nil"/>
                  </w:tcBorders>
                </w:tcPr>
                <w:p w14:paraId="21F9B4B9" w14:textId="77777777" w:rsidR="00B60683" w:rsidRPr="0032658C" w:rsidRDefault="00B60683" w:rsidP="00A830AC">
                  <w:pPr>
                    <w:spacing w:before="60" w:after="60"/>
                    <w:jc w:val="right"/>
                    <w:rPr>
                      <w:rFonts w:ascii="Arial" w:hAnsi="Arial" w:cs="Arial"/>
                      <w:b/>
                    </w:rPr>
                  </w:pPr>
                  <w:r w:rsidRPr="0032658C">
                    <w:rPr>
                      <w:rFonts w:ascii="Arial" w:hAnsi="Arial" w:cs="Arial"/>
                      <w:b/>
                    </w:rPr>
                    <w:t>Total</w:t>
                  </w:r>
                </w:p>
              </w:tc>
              <w:tc>
                <w:tcPr>
                  <w:tcW w:w="993" w:type="dxa"/>
                  <w:tcBorders>
                    <w:top w:val="nil"/>
                    <w:left w:val="nil"/>
                    <w:bottom w:val="single" w:sz="4" w:space="0" w:color="auto"/>
                    <w:right w:val="single" w:sz="4" w:space="0" w:color="auto"/>
                  </w:tcBorders>
                </w:tcPr>
                <w:p w14:paraId="0396D9FA" w14:textId="77777777" w:rsidR="00B60683" w:rsidRPr="0032658C" w:rsidRDefault="00B60683" w:rsidP="00A830AC">
                  <w:pPr>
                    <w:spacing w:before="60" w:after="60"/>
                    <w:jc w:val="right"/>
                    <w:rPr>
                      <w:rFonts w:ascii="Arial" w:hAnsi="Arial" w:cs="Arial"/>
                      <w:b/>
                    </w:rPr>
                  </w:pPr>
                </w:p>
              </w:tc>
              <w:tc>
                <w:tcPr>
                  <w:tcW w:w="1134" w:type="dxa"/>
                  <w:tcBorders>
                    <w:top w:val="nil"/>
                    <w:left w:val="single" w:sz="4" w:space="0" w:color="auto"/>
                    <w:bottom w:val="single" w:sz="4" w:space="0" w:color="auto"/>
                    <w:right w:val="nil"/>
                  </w:tcBorders>
                </w:tcPr>
                <w:p w14:paraId="4D350B36" w14:textId="77777777" w:rsidR="00B60683" w:rsidRPr="0032658C" w:rsidRDefault="00B60683" w:rsidP="00A830AC">
                  <w:pPr>
                    <w:spacing w:before="60" w:after="60"/>
                    <w:jc w:val="right"/>
                    <w:rPr>
                      <w:rFonts w:ascii="Arial" w:hAnsi="Arial" w:cs="Arial"/>
                      <w:b/>
                    </w:rPr>
                  </w:pPr>
                  <w:r w:rsidRPr="0032658C">
                    <w:rPr>
                      <w:rFonts w:ascii="Arial" w:hAnsi="Arial" w:cs="Arial"/>
                      <w:b/>
                    </w:rPr>
                    <w:t>Signings</w:t>
                  </w:r>
                </w:p>
              </w:tc>
              <w:tc>
                <w:tcPr>
                  <w:tcW w:w="1026" w:type="dxa"/>
                  <w:tcBorders>
                    <w:top w:val="nil"/>
                    <w:left w:val="nil"/>
                    <w:bottom w:val="single" w:sz="4" w:space="0" w:color="auto"/>
                    <w:right w:val="single" w:sz="4" w:space="0" w:color="auto"/>
                  </w:tcBorders>
                </w:tcPr>
                <w:p w14:paraId="06FBE3B9" w14:textId="77777777" w:rsidR="00B60683" w:rsidRPr="0032658C" w:rsidRDefault="00B60683" w:rsidP="00A830AC">
                  <w:pPr>
                    <w:spacing w:before="60" w:after="60"/>
                    <w:jc w:val="right"/>
                    <w:rPr>
                      <w:rFonts w:ascii="Arial" w:hAnsi="Arial" w:cs="Arial"/>
                      <w:b/>
                    </w:rPr>
                  </w:pPr>
                  <w:r w:rsidRPr="0032658C">
                    <w:rPr>
                      <w:rFonts w:ascii="Arial" w:hAnsi="Arial" w:cs="Arial"/>
                      <w:b/>
                    </w:rPr>
                    <w:t>Total</w:t>
                  </w:r>
                </w:p>
              </w:tc>
            </w:tr>
            <w:tr w:rsidR="00B60683" w:rsidRPr="001658D7" w14:paraId="1C23B2B7" w14:textId="77777777" w:rsidTr="00333CFC">
              <w:trPr>
                <w:trHeight w:val="270"/>
              </w:trPr>
              <w:tc>
                <w:tcPr>
                  <w:tcW w:w="2160" w:type="dxa"/>
                  <w:tcBorders>
                    <w:top w:val="nil"/>
                    <w:left w:val="single" w:sz="4" w:space="0" w:color="auto"/>
                    <w:bottom w:val="nil"/>
                    <w:right w:val="single" w:sz="4" w:space="0" w:color="auto"/>
                  </w:tcBorders>
                </w:tcPr>
                <w:p w14:paraId="47B36853" w14:textId="77777777" w:rsidR="00B60683" w:rsidRPr="0032658C" w:rsidRDefault="00B60683" w:rsidP="00A830AC">
                  <w:pPr>
                    <w:spacing w:before="20" w:after="40"/>
                    <w:rPr>
                      <w:rFonts w:ascii="Arial" w:hAnsi="Arial" w:cs="Arial"/>
                      <w:b/>
                    </w:rPr>
                  </w:pPr>
                  <w:r w:rsidRPr="0032658C">
                    <w:rPr>
                      <w:rFonts w:ascii="Arial" w:hAnsi="Arial" w:cs="Arial"/>
                      <w:b/>
                    </w:rPr>
                    <w:t>Group</w:t>
                  </w:r>
                </w:p>
              </w:tc>
              <w:tc>
                <w:tcPr>
                  <w:tcW w:w="1276" w:type="dxa"/>
                  <w:tcBorders>
                    <w:top w:val="single" w:sz="4" w:space="0" w:color="auto"/>
                    <w:left w:val="single" w:sz="4" w:space="0" w:color="auto"/>
                    <w:bottom w:val="nil"/>
                    <w:right w:val="nil"/>
                  </w:tcBorders>
                </w:tcPr>
                <w:p w14:paraId="48B6136A" w14:textId="77777777" w:rsidR="00B60683" w:rsidRPr="006845CB" w:rsidRDefault="00B60683" w:rsidP="00A830AC">
                  <w:pPr>
                    <w:spacing w:before="20" w:after="40"/>
                    <w:jc w:val="right"/>
                    <w:rPr>
                      <w:rFonts w:ascii="Arial" w:hAnsi="Arial" w:cs="Arial"/>
                      <w:b/>
                    </w:rPr>
                  </w:pPr>
                  <w:r>
                    <w:rPr>
                      <w:rFonts w:ascii="Arial" w:hAnsi="Arial" w:cs="Arial"/>
                      <w:b/>
                    </w:rPr>
                    <w:t>7,333</w:t>
                  </w:r>
                </w:p>
              </w:tc>
              <w:tc>
                <w:tcPr>
                  <w:tcW w:w="1276" w:type="dxa"/>
                  <w:tcBorders>
                    <w:top w:val="single" w:sz="4" w:space="0" w:color="auto"/>
                    <w:left w:val="nil"/>
                    <w:bottom w:val="nil"/>
                    <w:right w:val="nil"/>
                  </w:tcBorders>
                </w:tcPr>
                <w:p w14:paraId="0C13AC7E" w14:textId="77777777" w:rsidR="00B60683" w:rsidRPr="006845CB" w:rsidRDefault="00B60683" w:rsidP="00A830AC">
                  <w:pPr>
                    <w:spacing w:before="20" w:after="40"/>
                    <w:jc w:val="right"/>
                    <w:rPr>
                      <w:rFonts w:ascii="Arial" w:hAnsi="Arial" w:cs="Arial"/>
                      <w:b/>
                    </w:rPr>
                  </w:pPr>
                  <w:r>
                    <w:rPr>
                      <w:rFonts w:ascii="Arial" w:hAnsi="Arial" w:cs="Arial"/>
                      <w:b/>
                    </w:rPr>
                    <w:t>(2,789)</w:t>
                  </w:r>
                </w:p>
              </w:tc>
              <w:tc>
                <w:tcPr>
                  <w:tcW w:w="1276" w:type="dxa"/>
                  <w:tcBorders>
                    <w:top w:val="single" w:sz="4" w:space="0" w:color="auto"/>
                    <w:left w:val="nil"/>
                    <w:bottom w:val="nil"/>
                    <w:right w:val="nil"/>
                  </w:tcBorders>
                </w:tcPr>
                <w:p w14:paraId="69CD0F39" w14:textId="77777777" w:rsidR="00B60683" w:rsidRPr="006845CB" w:rsidRDefault="00B60683" w:rsidP="00A830AC">
                  <w:pPr>
                    <w:spacing w:before="20" w:after="40"/>
                    <w:jc w:val="right"/>
                    <w:rPr>
                      <w:rFonts w:ascii="Arial" w:hAnsi="Arial" w:cs="Arial"/>
                      <w:b/>
                    </w:rPr>
                  </w:pPr>
                  <w:r>
                    <w:rPr>
                      <w:rFonts w:ascii="Arial" w:hAnsi="Arial" w:cs="Arial"/>
                      <w:b/>
                    </w:rPr>
                    <w:t>4,544</w:t>
                  </w:r>
                </w:p>
              </w:tc>
              <w:tc>
                <w:tcPr>
                  <w:tcW w:w="1275" w:type="dxa"/>
                  <w:tcBorders>
                    <w:top w:val="single" w:sz="4" w:space="0" w:color="auto"/>
                    <w:left w:val="nil"/>
                    <w:bottom w:val="nil"/>
                    <w:right w:val="nil"/>
                  </w:tcBorders>
                </w:tcPr>
                <w:p w14:paraId="7ACDF969" w14:textId="77777777" w:rsidR="00B60683" w:rsidRPr="006845CB" w:rsidRDefault="00B60683" w:rsidP="00A830AC">
                  <w:pPr>
                    <w:spacing w:before="20" w:after="40"/>
                    <w:jc w:val="right"/>
                    <w:rPr>
                      <w:rFonts w:ascii="Arial" w:hAnsi="Arial" w:cs="Arial"/>
                      <w:b/>
                    </w:rPr>
                  </w:pPr>
                  <w:r>
                    <w:rPr>
                      <w:rFonts w:ascii="Arial" w:hAnsi="Arial" w:cs="Arial"/>
                      <w:b/>
                    </w:rPr>
                    <w:t>754,265</w:t>
                  </w:r>
                </w:p>
              </w:tc>
              <w:tc>
                <w:tcPr>
                  <w:tcW w:w="993" w:type="dxa"/>
                  <w:tcBorders>
                    <w:top w:val="single" w:sz="4" w:space="0" w:color="auto"/>
                    <w:left w:val="nil"/>
                    <w:bottom w:val="nil"/>
                    <w:right w:val="single" w:sz="4" w:space="0" w:color="auto"/>
                  </w:tcBorders>
                </w:tcPr>
                <w:p w14:paraId="4AE62D13" w14:textId="77777777" w:rsidR="00B60683" w:rsidRPr="006845CB" w:rsidRDefault="00B60683" w:rsidP="00A830AC">
                  <w:pPr>
                    <w:spacing w:before="20" w:after="40"/>
                    <w:jc w:val="right"/>
                    <w:rPr>
                      <w:rFonts w:ascii="Arial" w:hAnsi="Arial" w:cs="Arial"/>
                    </w:rPr>
                  </w:pPr>
                </w:p>
              </w:tc>
              <w:tc>
                <w:tcPr>
                  <w:tcW w:w="1134" w:type="dxa"/>
                  <w:tcBorders>
                    <w:top w:val="single" w:sz="4" w:space="0" w:color="auto"/>
                    <w:left w:val="single" w:sz="4" w:space="0" w:color="auto"/>
                    <w:bottom w:val="nil"/>
                    <w:right w:val="nil"/>
                  </w:tcBorders>
                </w:tcPr>
                <w:p w14:paraId="7B5C1C86" w14:textId="77777777" w:rsidR="00B60683" w:rsidRPr="006845CB" w:rsidRDefault="00B60683" w:rsidP="00A830AC">
                  <w:pPr>
                    <w:spacing w:before="20" w:after="40"/>
                    <w:jc w:val="right"/>
                    <w:rPr>
                      <w:rFonts w:ascii="Arial" w:hAnsi="Arial" w:cs="Arial"/>
                      <w:b/>
                    </w:rPr>
                  </w:pPr>
                  <w:r>
                    <w:rPr>
                      <w:rFonts w:ascii="Arial" w:hAnsi="Arial" w:cs="Arial"/>
                      <w:b/>
                    </w:rPr>
                    <w:t>18,894</w:t>
                  </w:r>
                </w:p>
              </w:tc>
              <w:tc>
                <w:tcPr>
                  <w:tcW w:w="1026" w:type="dxa"/>
                  <w:tcBorders>
                    <w:top w:val="single" w:sz="4" w:space="0" w:color="auto"/>
                    <w:left w:val="nil"/>
                    <w:bottom w:val="nil"/>
                    <w:right w:val="single" w:sz="4" w:space="0" w:color="auto"/>
                  </w:tcBorders>
                </w:tcPr>
                <w:p w14:paraId="17BF2CBB" w14:textId="77777777" w:rsidR="00B60683" w:rsidRPr="006845CB" w:rsidRDefault="00B60683" w:rsidP="00A830AC">
                  <w:pPr>
                    <w:spacing w:before="20" w:after="40"/>
                    <w:jc w:val="right"/>
                    <w:rPr>
                      <w:rFonts w:ascii="Arial" w:hAnsi="Arial" w:cs="Arial"/>
                      <w:b/>
                    </w:rPr>
                  </w:pPr>
                  <w:r>
                    <w:rPr>
                      <w:rFonts w:ascii="Arial" w:hAnsi="Arial" w:cs="Arial"/>
                      <w:b/>
                    </w:rPr>
                    <w:t>229,895</w:t>
                  </w:r>
                </w:p>
              </w:tc>
            </w:tr>
            <w:tr w:rsidR="00B60683" w:rsidRPr="001658D7" w14:paraId="3DE4E9B9" w14:textId="77777777" w:rsidTr="00333CFC">
              <w:trPr>
                <w:trHeight w:val="73"/>
              </w:trPr>
              <w:tc>
                <w:tcPr>
                  <w:tcW w:w="2160" w:type="dxa"/>
                  <w:tcBorders>
                    <w:top w:val="nil"/>
                    <w:left w:val="single" w:sz="4" w:space="0" w:color="auto"/>
                    <w:bottom w:val="nil"/>
                    <w:right w:val="single" w:sz="4" w:space="0" w:color="auto"/>
                  </w:tcBorders>
                </w:tcPr>
                <w:p w14:paraId="208BD379" w14:textId="77777777" w:rsidR="00B60683" w:rsidRPr="0032658C" w:rsidRDefault="00B60683" w:rsidP="00A830AC">
                  <w:pPr>
                    <w:spacing w:before="20" w:after="40"/>
                    <w:rPr>
                      <w:rFonts w:ascii="Arial" w:hAnsi="Arial" w:cs="Arial"/>
                    </w:rPr>
                  </w:pPr>
                  <w:r w:rsidRPr="0032658C">
                    <w:rPr>
                      <w:rFonts w:ascii="Arial" w:hAnsi="Arial" w:cs="Arial"/>
                    </w:rPr>
                    <w:t>Americas</w:t>
                  </w:r>
                </w:p>
              </w:tc>
              <w:tc>
                <w:tcPr>
                  <w:tcW w:w="1276" w:type="dxa"/>
                  <w:tcBorders>
                    <w:top w:val="nil"/>
                    <w:left w:val="single" w:sz="4" w:space="0" w:color="auto"/>
                    <w:bottom w:val="nil"/>
                    <w:right w:val="nil"/>
                  </w:tcBorders>
                </w:tcPr>
                <w:p w14:paraId="2F3C9D41" w14:textId="77777777" w:rsidR="00B60683" w:rsidRPr="006845CB" w:rsidRDefault="00B60683" w:rsidP="00A830AC">
                  <w:pPr>
                    <w:spacing w:before="20" w:after="40"/>
                    <w:jc w:val="right"/>
                    <w:rPr>
                      <w:rFonts w:ascii="Arial" w:hAnsi="Arial" w:cs="Arial"/>
                    </w:rPr>
                  </w:pPr>
                  <w:r>
                    <w:rPr>
                      <w:rFonts w:ascii="Arial" w:hAnsi="Arial" w:cs="Arial"/>
                    </w:rPr>
                    <w:t>4,328</w:t>
                  </w:r>
                </w:p>
              </w:tc>
              <w:tc>
                <w:tcPr>
                  <w:tcW w:w="1276" w:type="dxa"/>
                  <w:tcBorders>
                    <w:top w:val="nil"/>
                    <w:left w:val="nil"/>
                    <w:bottom w:val="nil"/>
                    <w:right w:val="nil"/>
                  </w:tcBorders>
                </w:tcPr>
                <w:p w14:paraId="4369875A" w14:textId="77777777" w:rsidR="00B60683" w:rsidRPr="006845CB" w:rsidRDefault="00B60683" w:rsidP="00A830AC">
                  <w:pPr>
                    <w:spacing w:before="20" w:after="40"/>
                    <w:jc w:val="right"/>
                    <w:rPr>
                      <w:rFonts w:ascii="Arial" w:hAnsi="Arial" w:cs="Arial"/>
                    </w:rPr>
                  </w:pPr>
                  <w:r>
                    <w:rPr>
                      <w:rFonts w:ascii="Arial" w:hAnsi="Arial" w:cs="Arial"/>
                    </w:rPr>
                    <w:t>(2,831)</w:t>
                  </w:r>
                </w:p>
              </w:tc>
              <w:tc>
                <w:tcPr>
                  <w:tcW w:w="1276" w:type="dxa"/>
                  <w:tcBorders>
                    <w:top w:val="nil"/>
                    <w:left w:val="nil"/>
                    <w:bottom w:val="nil"/>
                    <w:right w:val="nil"/>
                  </w:tcBorders>
                </w:tcPr>
                <w:p w14:paraId="427A5F23" w14:textId="77777777" w:rsidR="00B60683" w:rsidRPr="006845CB" w:rsidRDefault="00B60683" w:rsidP="00A830AC">
                  <w:pPr>
                    <w:spacing w:before="20" w:after="40"/>
                    <w:jc w:val="right"/>
                    <w:rPr>
                      <w:rFonts w:ascii="Arial" w:hAnsi="Arial" w:cs="Arial"/>
                    </w:rPr>
                  </w:pPr>
                  <w:r>
                    <w:rPr>
                      <w:rFonts w:ascii="Arial" w:hAnsi="Arial" w:cs="Arial"/>
                    </w:rPr>
                    <w:t>1,497</w:t>
                  </w:r>
                </w:p>
              </w:tc>
              <w:tc>
                <w:tcPr>
                  <w:tcW w:w="1275" w:type="dxa"/>
                  <w:tcBorders>
                    <w:top w:val="nil"/>
                    <w:left w:val="nil"/>
                    <w:bottom w:val="nil"/>
                    <w:right w:val="nil"/>
                  </w:tcBorders>
                </w:tcPr>
                <w:p w14:paraId="6BA09A94" w14:textId="77777777" w:rsidR="00B60683" w:rsidRPr="006845CB" w:rsidRDefault="00B60683" w:rsidP="00A830AC">
                  <w:pPr>
                    <w:spacing w:before="20" w:after="40"/>
                    <w:jc w:val="right"/>
                    <w:rPr>
                      <w:rFonts w:ascii="Arial" w:hAnsi="Arial" w:cs="Arial"/>
                    </w:rPr>
                  </w:pPr>
                  <w:r>
                    <w:rPr>
                      <w:rFonts w:ascii="Arial" w:hAnsi="Arial" w:cs="Arial"/>
                    </w:rPr>
                    <w:t>483,905</w:t>
                  </w:r>
                </w:p>
              </w:tc>
              <w:tc>
                <w:tcPr>
                  <w:tcW w:w="993" w:type="dxa"/>
                  <w:tcBorders>
                    <w:top w:val="nil"/>
                    <w:left w:val="nil"/>
                    <w:bottom w:val="nil"/>
                    <w:right w:val="single" w:sz="4" w:space="0" w:color="auto"/>
                  </w:tcBorders>
                </w:tcPr>
                <w:p w14:paraId="0B5709F1" w14:textId="77777777" w:rsidR="00B60683" w:rsidRPr="006845CB" w:rsidRDefault="00B60683" w:rsidP="00A830AC">
                  <w:pPr>
                    <w:spacing w:before="20" w:after="40"/>
                    <w:jc w:val="right"/>
                    <w:rPr>
                      <w:rFonts w:ascii="Arial" w:hAnsi="Arial" w:cs="Arial"/>
                    </w:rPr>
                  </w:pPr>
                </w:p>
              </w:tc>
              <w:tc>
                <w:tcPr>
                  <w:tcW w:w="1134" w:type="dxa"/>
                  <w:tcBorders>
                    <w:top w:val="nil"/>
                    <w:left w:val="single" w:sz="4" w:space="0" w:color="auto"/>
                    <w:bottom w:val="nil"/>
                    <w:right w:val="nil"/>
                  </w:tcBorders>
                </w:tcPr>
                <w:p w14:paraId="252524DD" w14:textId="77777777" w:rsidR="00B60683" w:rsidRPr="006845CB" w:rsidRDefault="00B60683" w:rsidP="00A830AC">
                  <w:pPr>
                    <w:spacing w:before="20" w:after="40"/>
                    <w:jc w:val="right"/>
                    <w:rPr>
                      <w:rFonts w:ascii="Arial" w:hAnsi="Arial" w:cs="Arial"/>
                    </w:rPr>
                  </w:pPr>
                  <w:r>
                    <w:rPr>
                      <w:rFonts w:ascii="Arial" w:hAnsi="Arial" w:cs="Arial"/>
                    </w:rPr>
                    <w:t>8,154</w:t>
                  </w:r>
                </w:p>
              </w:tc>
              <w:tc>
                <w:tcPr>
                  <w:tcW w:w="1026" w:type="dxa"/>
                  <w:tcBorders>
                    <w:top w:val="nil"/>
                    <w:left w:val="nil"/>
                    <w:bottom w:val="nil"/>
                    <w:right w:val="single" w:sz="4" w:space="0" w:color="auto"/>
                  </w:tcBorders>
                </w:tcPr>
                <w:p w14:paraId="1D04029C" w14:textId="77777777" w:rsidR="00B60683" w:rsidRPr="006845CB" w:rsidRDefault="00B60683" w:rsidP="00A830AC">
                  <w:pPr>
                    <w:spacing w:before="20" w:after="40"/>
                    <w:jc w:val="right"/>
                    <w:rPr>
                      <w:rFonts w:ascii="Arial" w:hAnsi="Arial" w:cs="Arial"/>
                    </w:rPr>
                  </w:pPr>
                  <w:r>
                    <w:rPr>
                      <w:rFonts w:ascii="Arial" w:hAnsi="Arial" w:cs="Arial"/>
                    </w:rPr>
                    <w:t>101,791</w:t>
                  </w:r>
                </w:p>
              </w:tc>
            </w:tr>
            <w:tr w:rsidR="00B60683" w:rsidRPr="001658D7" w14:paraId="3B557C2F" w14:textId="77777777" w:rsidTr="00333CFC">
              <w:trPr>
                <w:trHeight w:val="227"/>
              </w:trPr>
              <w:tc>
                <w:tcPr>
                  <w:tcW w:w="2160" w:type="dxa"/>
                  <w:tcBorders>
                    <w:top w:val="nil"/>
                    <w:left w:val="single" w:sz="4" w:space="0" w:color="auto"/>
                    <w:bottom w:val="nil"/>
                    <w:right w:val="single" w:sz="4" w:space="0" w:color="auto"/>
                  </w:tcBorders>
                </w:tcPr>
                <w:p w14:paraId="11E729E3" w14:textId="77777777" w:rsidR="00B60683" w:rsidRPr="0032658C" w:rsidRDefault="00B60683" w:rsidP="00A830AC">
                  <w:pPr>
                    <w:spacing w:before="20" w:after="40"/>
                    <w:rPr>
                      <w:rFonts w:ascii="Arial" w:hAnsi="Arial" w:cs="Arial"/>
                    </w:rPr>
                  </w:pPr>
                  <w:r w:rsidRPr="0032658C">
                    <w:rPr>
                      <w:rFonts w:ascii="Arial" w:hAnsi="Arial" w:cs="Arial"/>
                    </w:rPr>
                    <w:t>Europe</w:t>
                  </w:r>
                </w:p>
              </w:tc>
              <w:tc>
                <w:tcPr>
                  <w:tcW w:w="1276" w:type="dxa"/>
                  <w:tcBorders>
                    <w:top w:val="nil"/>
                    <w:left w:val="single" w:sz="4" w:space="0" w:color="auto"/>
                    <w:bottom w:val="nil"/>
                    <w:right w:val="nil"/>
                  </w:tcBorders>
                </w:tcPr>
                <w:p w14:paraId="6C3EAE79" w14:textId="77777777" w:rsidR="00B60683" w:rsidRPr="006845CB" w:rsidRDefault="00B60683" w:rsidP="00A830AC">
                  <w:pPr>
                    <w:spacing w:before="20" w:after="40"/>
                    <w:jc w:val="right"/>
                    <w:rPr>
                      <w:rFonts w:ascii="Arial" w:hAnsi="Arial" w:cs="Arial"/>
                    </w:rPr>
                  </w:pPr>
                  <w:r>
                    <w:rPr>
                      <w:rFonts w:ascii="Arial" w:hAnsi="Arial" w:cs="Arial"/>
                    </w:rPr>
                    <w:t>883</w:t>
                  </w:r>
                </w:p>
              </w:tc>
              <w:tc>
                <w:tcPr>
                  <w:tcW w:w="1276" w:type="dxa"/>
                  <w:tcBorders>
                    <w:top w:val="nil"/>
                    <w:left w:val="nil"/>
                    <w:bottom w:val="nil"/>
                    <w:right w:val="nil"/>
                  </w:tcBorders>
                </w:tcPr>
                <w:p w14:paraId="3BB83CF6" w14:textId="77777777" w:rsidR="00B60683" w:rsidRPr="006845CB" w:rsidRDefault="00B60683" w:rsidP="00A830AC">
                  <w:pPr>
                    <w:spacing w:before="20" w:after="40"/>
                    <w:jc w:val="right"/>
                    <w:rPr>
                      <w:rFonts w:ascii="Arial" w:hAnsi="Arial" w:cs="Arial"/>
                    </w:rPr>
                  </w:pPr>
                  <w:r>
                    <w:rPr>
                      <w:rFonts w:ascii="Arial" w:hAnsi="Arial" w:cs="Arial"/>
                    </w:rPr>
                    <w:t>(117)</w:t>
                  </w:r>
                </w:p>
              </w:tc>
              <w:tc>
                <w:tcPr>
                  <w:tcW w:w="1276" w:type="dxa"/>
                  <w:tcBorders>
                    <w:top w:val="nil"/>
                    <w:left w:val="nil"/>
                    <w:bottom w:val="nil"/>
                    <w:right w:val="nil"/>
                  </w:tcBorders>
                </w:tcPr>
                <w:p w14:paraId="26077D83" w14:textId="77777777" w:rsidR="00B60683" w:rsidRPr="006845CB" w:rsidRDefault="00B60683" w:rsidP="00A830AC">
                  <w:pPr>
                    <w:spacing w:before="20" w:after="40"/>
                    <w:jc w:val="right"/>
                    <w:rPr>
                      <w:rFonts w:ascii="Arial" w:hAnsi="Arial" w:cs="Arial"/>
                    </w:rPr>
                  </w:pPr>
                  <w:r>
                    <w:rPr>
                      <w:rFonts w:ascii="Arial" w:hAnsi="Arial" w:cs="Arial"/>
                    </w:rPr>
                    <w:t>766</w:t>
                  </w:r>
                </w:p>
              </w:tc>
              <w:tc>
                <w:tcPr>
                  <w:tcW w:w="1275" w:type="dxa"/>
                  <w:tcBorders>
                    <w:top w:val="nil"/>
                    <w:left w:val="nil"/>
                    <w:bottom w:val="nil"/>
                    <w:right w:val="nil"/>
                  </w:tcBorders>
                </w:tcPr>
                <w:p w14:paraId="0866E3C2" w14:textId="77777777" w:rsidR="00B60683" w:rsidRPr="006845CB" w:rsidRDefault="00B60683" w:rsidP="00A830AC">
                  <w:pPr>
                    <w:spacing w:before="20" w:after="40"/>
                    <w:jc w:val="right"/>
                    <w:rPr>
                      <w:rFonts w:ascii="Arial" w:hAnsi="Arial" w:cs="Arial"/>
                    </w:rPr>
                  </w:pPr>
                  <w:r>
                    <w:rPr>
                      <w:rFonts w:ascii="Arial" w:hAnsi="Arial" w:cs="Arial"/>
                    </w:rPr>
                    <w:t>107,340</w:t>
                  </w:r>
                </w:p>
              </w:tc>
              <w:tc>
                <w:tcPr>
                  <w:tcW w:w="993" w:type="dxa"/>
                  <w:tcBorders>
                    <w:top w:val="nil"/>
                    <w:left w:val="nil"/>
                    <w:bottom w:val="nil"/>
                    <w:right w:val="single" w:sz="4" w:space="0" w:color="auto"/>
                  </w:tcBorders>
                </w:tcPr>
                <w:p w14:paraId="6E3C42CB" w14:textId="77777777" w:rsidR="00B60683" w:rsidRPr="006845CB" w:rsidRDefault="00B60683" w:rsidP="00A830AC">
                  <w:pPr>
                    <w:spacing w:before="20" w:after="40"/>
                    <w:jc w:val="right"/>
                    <w:rPr>
                      <w:rFonts w:ascii="Arial" w:hAnsi="Arial" w:cs="Arial"/>
                    </w:rPr>
                  </w:pPr>
                </w:p>
              </w:tc>
              <w:tc>
                <w:tcPr>
                  <w:tcW w:w="1134" w:type="dxa"/>
                  <w:tcBorders>
                    <w:top w:val="nil"/>
                    <w:left w:val="single" w:sz="4" w:space="0" w:color="auto"/>
                    <w:bottom w:val="nil"/>
                    <w:right w:val="nil"/>
                  </w:tcBorders>
                </w:tcPr>
                <w:p w14:paraId="18DB643A" w14:textId="77777777" w:rsidR="00B60683" w:rsidRPr="006845CB" w:rsidRDefault="00B60683" w:rsidP="00A830AC">
                  <w:pPr>
                    <w:spacing w:before="20" w:after="40"/>
                    <w:jc w:val="right"/>
                    <w:rPr>
                      <w:rFonts w:ascii="Arial" w:hAnsi="Arial" w:cs="Arial"/>
                    </w:rPr>
                  </w:pPr>
                  <w:r>
                    <w:rPr>
                      <w:rFonts w:ascii="Arial" w:hAnsi="Arial" w:cs="Arial"/>
                    </w:rPr>
                    <w:t>1,924</w:t>
                  </w:r>
                </w:p>
              </w:tc>
              <w:tc>
                <w:tcPr>
                  <w:tcW w:w="1026" w:type="dxa"/>
                  <w:tcBorders>
                    <w:top w:val="nil"/>
                    <w:left w:val="nil"/>
                    <w:bottom w:val="nil"/>
                    <w:right w:val="single" w:sz="4" w:space="0" w:color="auto"/>
                  </w:tcBorders>
                </w:tcPr>
                <w:p w14:paraId="33A0CFED" w14:textId="77777777" w:rsidR="00B60683" w:rsidRPr="006845CB" w:rsidRDefault="00B60683" w:rsidP="00A830AC">
                  <w:pPr>
                    <w:spacing w:before="20" w:after="40"/>
                    <w:jc w:val="right"/>
                    <w:rPr>
                      <w:rFonts w:ascii="Arial" w:hAnsi="Arial" w:cs="Arial"/>
                    </w:rPr>
                  </w:pPr>
                  <w:r>
                    <w:rPr>
                      <w:rFonts w:ascii="Arial" w:hAnsi="Arial" w:cs="Arial"/>
                    </w:rPr>
                    <w:t>23,858</w:t>
                  </w:r>
                </w:p>
              </w:tc>
            </w:tr>
            <w:tr w:rsidR="00B60683" w:rsidRPr="001658D7" w14:paraId="13B208EA" w14:textId="77777777" w:rsidTr="00333CFC">
              <w:trPr>
                <w:trHeight w:val="227"/>
              </w:trPr>
              <w:tc>
                <w:tcPr>
                  <w:tcW w:w="2160" w:type="dxa"/>
                  <w:tcBorders>
                    <w:top w:val="nil"/>
                    <w:left w:val="single" w:sz="4" w:space="0" w:color="auto"/>
                    <w:bottom w:val="nil"/>
                    <w:right w:val="single" w:sz="4" w:space="0" w:color="auto"/>
                  </w:tcBorders>
                </w:tcPr>
                <w:p w14:paraId="5989DCAE" w14:textId="77777777" w:rsidR="00B60683" w:rsidRPr="0032658C" w:rsidRDefault="00B60683" w:rsidP="00A830AC">
                  <w:pPr>
                    <w:spacing w:before="20" w:after="40"/>
                    <w:rPr>
                      <w:rFonts w:ascii="Arial" w:hAnsi="Arial" w:cs="Arial"/>
                    </w:rPr>
                  </w:pPr>
                  <w:r w:rsidRPr="0032658C">
                    <w:rPr>
                      <w:rFonts w:ascii="Arial" w:hAnsi="Arial" w:cs="Arial"/>
                    </w:rPr>
                    <w:t>AMEA</w:t>
                  </w:r>
                </w:p>
              </w:tc>
              <w:tc>
                <w:tcPr>
                  <w:tcW w:w="1276" w:type="dxa"/>
                  <w:tcBorders>
                    <w:top w:val="nil"/>
                    <w:left w:val="single" w:sz="4" w:space="0" w:color="auto"/>
                    <w:bottom w:val="nil"/>
                    <w:right w:val="nil"/>
                  </w:tcBorders>
                </w:tcPr>
                <w:p w14:paraId="18E3F59A" w14:textId="77777777" w:rsidR="00B60683" w:rsidRPr="006845CB" w:rsidRDefault="00B60683" w:rsidP="00A830AC">
                  <w:pPr>
                    <w:spacing w:before="20" w:after="40"/>
                    <w:jc w:val="right"/>
                    <w:rPr>
                      <w:rFonts w:ascii="Arial" w:hAnsi="Arial" w:cs="Arial"/>
                    </w:rPr>
                  </w:pPr>
                  <w:r>
                    <w:rPr>
                      <w:rFonts w:ascii="Arial" w:hAnsi="Arial" w:cs="Arial"/>
                    </w:rPr>
                    <w:t>294</w:t>
                  </w:r>
                </w:p>
              </w:tc>
              <w:tc>
                <w:tcPr>
                  <w:tcW w:w="1276" w:type="dxa"/>
                  <w:tcBorders>
                    <w:top w:val="nil"/>
                    <w:left w:val="nil"/>
                    <w:bottom w:val="nil"/>
                    <w:right w:val="nil"/>
                  </w:tcBorders>
                </w:tcPr>
                <w:p w14:paraId="7C51C81E" w14:textId="77777777" w:rsidR="00B60683" w:rsidRPr="006845CB" w:rsidRDefault="00B60683" w:rsidP="00A830AC">
                  <w:pPr>
                    <w:spacing w:before="20" w:after="40"/>
                    <w:jc w:val="right"/>
                    <w:rPr>
                      <w:rFonts w:ascii="Arial" w:hAnsi="Arial" w:cs="Arial"/>
                    </w:rPr>
                  </w:pPr>
                  <w:r>
                    <w:rPr>
                      <w:rFonts w:ascii="Arial" w:hAnsi="Arial" w:cs="Arial"/>
                    </w:rPr>
                    <w:t>28</w:t>
                  </w:r>
                </w:p>
              </w:tc>
              <w:tc>
                <w:tcPr>
                  <w:tcW w:w="1276" w:type="dxa"/>
                  <w:tcBorders>
                    <w:top w:val="nil"/>
                    <w:left w:val="nil"/>
                    <w:bottom w:val="nil"/>
                    <w:right w:val="nil"/>
                  </w:tcBorders>
                </w:tcPr>
                <w:p w14:paraId="6877296C" w14:textId="77777777" w:rsidR="00B60683" w:rsidRPr="006845CB" w:rsidRDefault="00B60683" w:rsidP="00A830AC">
                  <w:pPr>
                    <w:spacing w:before="20" w:after="40"/>
                    <w:jc w:val="right"/>
                    <w:rPr>
                      <w:rFonts w:ascii="Arial" w:hAnsi="Arial" w:cs="Arial"/>
                    </w:rPr>
                  </w:pPr>
                  <w:r>
                    <w:rPr>
                      <w:rFonts w:ascii="Arial" w:hAnsi="Arial" w:cs="Arial"/>
                    </w:rPr>
                    <w:t>322</w:t>
                  </w:r>
                </w:p>
              </w:tc>
              <w:tc>
                <w:tcPr>
                  <w:tcW w:w="1275" w:type="dxa"/>
                  <w:tcBorders>
                    <w:top w:val="nil"/>
                    <w:left w:val="nil"/>
                    <w:bottom w:val="nil"/>
                    <w:right w:val="nil"/>
                  </w:tcBorders>
                </w:tcPr>
                <w:p w14:paraId="3E7CFE42" w14:textId="77777777" w:rsidR="00B60683" w:rsidRPr="006845CB" w:rsidRDefault="00B60683" w:rsidP="00A830AC">
                  <w:pPr>
                    <w:spacing w:before="20" w:after="40"/>
                    <w:jc w:val="right"/>
                    <w:rPr>
                      <w:rFonts w:ascii="Arial" w:hAnsi="Arial" w:cs="Arial"/>
                    </w:rPr>
                  </w:pPr>
                  <w:r>
                    <w:rPr>
                      <w:rFonts w:ascii="Arial" w:hAnsi="Arial" w:cs="Arial"/>
                    </w:rPr>
                    <w:t>73,731</w:t>
                  </w:r>
                </w:p>
              </w:tc>
              <w:tc>
                <w:tcPr>
                  <w:tcW w:w="993" w:type="dxa"/>
                  <w:tcBorders>
                    <w:top w:val="nil"/>
                    <w:left w:val="nil"/>
                    <w:bottom w:val="nil"/>
                    <w:right w:val="single" w:sz="4" w:space="0" w:color="auto"/>
                  </w:tcBorders>
                </w:tcPr>
                <w:p w14:paraId="5C3304A3" w14:textId="77777777" w:rsidR="00B60683" w:rsidRPr="006845CB" w:rsidRDefault="00B60683" w:rsidP="00A830AC">
                  <w:pPr>
                    <w:spacing w:before="20" w:after="40"/>
                    <w:jc w:val="right"/>
                    <w:rPr>
                      <w:rFonts w:ascii="Arial" w:hAnsi="Arial" w:cs="Arial"/>
                    </w:rPr>
                  </w:pPr>
                </w:p>
              </w:tc>
              <w:tc>
                <w:tcPr>
                  <w:tcW w:w="1134" w:type="dxa"/>
                  <w:tcBorders>
                    <w:top w:val="nil"/>
                    <w:left w:val="single" w:sz="4" w:space="0" w:color="auto"/>
                    <w:bottom w:val="nil"/>
                    <w:right w:val="nil"/>
                  </w:tcBorders>
                </w:tcPr>
                <w:p w14:paraId="2C45D92D" w14:textId="77777777" w:rsidR="00B60683" w:rsidRPr="006845CB" w:rsidRDefault="00B60683" w:rsidP="00A830AC">
                  <w:pPr>
                    <w:spacing w:before="20" w:after="40"/>
                    <w:jc w:val="right"/>
                    <w:rPr>
                      <w:rFonts w:ascii="Arial" w:hAnsi="Arial" w:cs="Arial"/>
                    </w:rPr>
                  </w:pPr>
                  <w:r>
                    <w:rPr>
                      <w:rFonts w:ascii="Arial" w:hAnsi="Arial" w:cs="Arial"/>
                    </w:rPr>
                    <w:t>2,703</w:t>
                  </w:r>
                </w:p>
              </w:tc>
              <w:tc>
                <w:tcPr>
                  <w:tcW w:w="1026" w:type="dxa"/>
                  <w:tcBorders>
                    <w:top w:val="nil"/>
                    <w:left w:val="nil"/>
                    <w:bottom w:val="nil"/>
                    <w:right w:val="single" w:sz="4" w:space="0" w:color="auto"/>
                  </w:tcBorders>
                </w:tcPr>
                <w:p w14:paraId="0EA965C6" w14:textId="77777777" w:rsidR="00B60683" w:rsidRPr="006845CB" w:rsidRDefault="00B60683" w:rsidP="00A830AC">
                  <w:pPr>
                    <w:spacing w:before="20" w:after="40"/>
                    <w:jc w:val="right"/>
                    <w:rPr>
                      <w:rFonts w:ascii="Arial" w:hAnsi="Arial" w:cs="Arial"/>
                    </w:rPr>
                  </w:pPr>
                  <w:r>
                    <w:rPr>
                      <w:rFonts w:ascii="Arial" w:hAnsi="Arial" w:cs="Arial"/>
                    </w:rPr>
                    <w:t>39,344</w:t>
                  </w:r>
                </w:p>
              </w:tc>
            </w:tr>
            <w:tr w:rsidR="00B60683" w:rsidRPr="001658D7" w14:paraId="350B0F49" w14:textId="77777777" w:rsidTr="00333CFC">
              <w:trPr>
                <w:trHeight w:val="227"/>
              </w:trPr>
              <w:tc>
                <w:tcPr>
                  <w:tcW w:w="2160" w:type="dxa"/>
                  <w:tcBorders>
                    <w:top w:val="nil"/>
                    <w:left w:val="single" w:sz="4" w:space="0" w:color="auto"/>
                    <w:bottom w:val="single" w:sz="4" w:space="0" w:color="auto"/>
                    <w:right w:val="single" w:sz="4" w:space="0" w:color="auto"/>
                  </w:tcBorders>
                </w:tcPr>
                <w:p w14:paraId="300CC463" w14:textId="77777777" w:rsidR="00B60683" w:rsidRPr="0032658C" w:rsidRDefault="00B60683" w:rsidP="00A830AC">
                  <w:pPr>
                    <w:spacing w:before="20" w:after="40"/>
                    <w:rPr>
                      <w:rFonts w:ascii="Arial" w:hAnsi="Arial" w:cs="Arial"/>
                    </w:rPr>
                  </w:pPr>
                  <w:r w:rsidRPr="0032658C">
                    <w:rPr>
                      <w:rFonts w:ascii="Arial" w:hAnsi="Arial" w:cs="Arial"/>
                    </w:rPr>
                    <w:t>G. China</w:t>
                  </w:r>
                </w:p>
              </w:tc>
              <w:tc>
                <w:tcPr>
                  <w:tcW w:w="1276" w:type="dxa"/>
                  <w:tcBorders>
                    <w:top w:val="nil"/>
                    <w:left w:val="single" w:sz="4" w:space="0" w:color="auto"/>
                    <w:bottom w:val="single" w:sz="4" w:space="0" w:color="auto"/>
                    <w:right w:val="nil"/>
                  </w:tcBorders>
                </w:tcPr>
                <w:p w14:paraId="74D6D976" w14:textId="77777777" w:rsidR="00B60683" w:rsidRPr="006845CB" w:rsidRDefault="00B60683" w:rsidP="00A830AC">
                  <w:pPr>
                    <w:spacing w:before="20" w:after="40"/>
                    <w:jc w:val="right"/>
                    <w:rPr>
                      <w:rFonts w:ascii="Arial" w:hAnsi="Arial" w:cs="Arial"/>
                    </w:rPr>
                  </w:pPr>
                  <w:r>
                    <w:rPr>
                      <w:rFonts w:ascii="Arial" w:hAnsi="Arial" w:cs="Arial"/>
                    </w:rPr>
                    <w:t>1,828</w:t>
                  </w:r>
                </w:p>
              </w:tc>
              <w:tc>
                <w:tcPr>
                  <w:tcW w:w="1276" w:type="dxa"/>
                  <w:tcBorders>
                    <w:top w:val="nil"/>
                    <w:left w:val="nil"/>
                    <w:bottom w:val="single" w:sz="4" w:space="0" w:color="auto"/>
                    <w:right w:val="nil"/>
                  </w:tcBorders>
                </w:tcPr>
                <w:p w14:paraId="7161795A" w14:textId="77777777" w:rsidR="00B60683" w:rsidRPr="006845CB" w:rsidRDefault="00B60683" w:rsidP="00A830AC">
                  <w:pPr>
                    <w:spacing w:before="20" w:after="40"/>
                    <w:jc w:val="right"/>
                    <w:rPr>
                      <w:rFonts w:ascii="Arial" w:hAnsi="Arial" w:cs="Arial"/>
                    </w:rPr>
                  </w:pPr>
                  <w:r>
                    <w:rPr>
                      <w:rFonts w:ascii="Arial" w:hAnsi="Arial" w:cs="Arial"/>
                    </w:rPr>
                    <w:t>131</w:t>
                  </w:r>
                </w:p>
              </w:tc>
              <w:tc>
                <w:tcPr>
                  <w:tcW w:w="1276" w:type="dxa"/>
                  <w:tcBorders>
                    <w:top w:val="nil"/>
                    <w:left w:val="nil"/>
                    <w:bottom w:val="single" w:sz="4" w:space="0" w:color="auto"/>
                    <w:right w:val="nil"/>
                  </w:tcBorders>
                </w:tcPr>
                <w:p w14:paraId="43796AB4" w14:textId="77777777" w:rsidR="00B60683" w:rsidRPr="006845CB" w:rsidRDefault="00B60683" w:rsidP="00A830AC">
                  <w:pPr>
                    <w:spacing w:before="20" w:after="40"/>
                    <w:jc w:val="right"/>
                    <w:rPr>
                      <w:rFonts w:ascii="Arial" w:hAnsi="Arial" w:cs="Arial"/>
                    </w:rPr>
                  </w:pPr>
                  <w:r>
                    <w:rPr>
                      <w:rFonts w:ascii="Arial" w:hAnsi="Arial" w:cs="Arial"/>
                    </w:rPr>
                    <w:t>1,959</w:t>
                  </w:r>
                </w:p>
              </w:tc>
              <w:tc>
                <w:tcPr>
                  <w:tcW w:w="1275" w:type="dxa"/>
                  <w:tcBorders>
                    <w:top w:val="nil"/>
                    <w:left w:val="nil"/>
                    <w:bottom w:val="single" w:sz="4" w:space="0" w:color="auto"/>
                    <w:right w:val="nil"/>
                  </w:tcBorders>
                </w:tcPr>
                <w:p w14:paraId="23FF62B8" w14:textId="77777777" w:rsidR="00B60683" w:rsidRPr="006845CB" w:rsidRDefault="00B60683" w:rsidP="00A830AC">
                  <w:pPr>
                    <w:spacing w:before="20" w:after="40"/>
                    <w:jc w:val="right"/>
                    <w:rPr>
                      <w:rFonts w:ascii="Arial" w:hAnsi="Arial" w:cs="Arial"/>
                    </w:rPr>
                  </w:pPr>
                  <w:r>
                    <w:rPr>
                      <w:rFonts w:ascii="Arial" w:hAnsi="Arial" w:cs="Arial"/>
                    </w:rPr>
                    <w:t>89,289</w:t>
                  </w:r>
                </w:p>
              </w:tc>
              <w:tc>
                <w:tcPr>
                  <w:tcW w:w="993" w:type="dxa"/>
                  <w:tcBorders>
                    <w:top w:val="nil"/>
                    <w:left w:val="nil"/>
                    <w:bottom w:val="single" w:sz="4" w:space="0" w:color="auto"/>
                    <w:right w:val="single" w:sz="4" w:space="0" w:color="auto"/>
                  </w:tcBorders>
                </w:tcPr>
                <w:p w14:paraId="177AF2D4" w14:textId="77777777" w:rsidR="00B60683" w:rsidRPr="006845CB" w:rsidRDefault="00B60683" w:rsidP="00A830AC">
                  <w:pPr>
                    <w:spacing w:before="20" w:after="40"/>
                    <w:jc w:val="right"/>
                    <w:rPr>
                      <w:rFonts w:ascii="Arial" w:hAnsi="Arial" w:cs="Arial"/>
                    </w:rPr>
                  </w:pPr>
                </w:p>
              </w:tc>
              <w:tc>
                <w:tcPr>
                  <w:tcW w:w="1134" w:type="dxa"/>
                  <w:tcBorders>
                    <w:top w:val="nil"/>
                    <w:left w:val="single" w:sz="4" w:space="0" w:color="auto"/>
                    <w:bottom w:val="single" w:sz="4" w:space="0" w:color="auto"/>
                    <w:right w:val="nil"/>
                  </w:tcBorders>
                </w:tcPr>
                <w:p w14:paraId="62C27B84" w14:textId="77777777" w:rsidR="00B60683" w:rsidRPr="006845CB" w:rsidRDefault="00B60683" w:rsidP="00A830AC">
                  <w:pPr>
                    <w:spacing w:before="20" w:after="40"/>
                    <w:jc w:val="right"/>
                    <w:rPr>
                      <w:rFonts w:ascii="Arial" w:hAnsi="Arial" w:cs="Arial"/>
                    </w:rPr>
                  </w:pPr>
                  <w:r>
                    <w:rPr>
                      <w:rFonts w:ascii="Arial" w:hAnsi="Arial" w:cs="Arial"/>
                    </w:rPr>
                    <w:t>6,113</w:t>
                  </w:r>
                </w:p>
              </w:tc>
              <w:tc>
                <w:tcPr>
                  <w:tcW w:w="1026" w:type="dxa"/>
                  <w:tcBorders>
                    <w:top w:val="nil"/>
                    <w:left w:val="nil"/>
                    <w:bottom w:val="single" w:sz="4" w:space="0" w:color="auto"/>
                    <w:right w:val="single" w:sz="4" w:space="0" w:color="auto"/>
                  </w:tcBorders>
                </w:tcPr>
                <w:p w14:paraId="5A096240" w14:textId="77777777" w:rsidR="00B60683" w:rsidRPr="006845CB" w:rsidRDefault="00B60683" w:rsidP="00A830AC">
                  <w:pPr>
                    <w:spacing w:before="20" w:after="40"/>
                    <w:jc w:val="right"/>
                    <w:rPr>
                      <w:rFonts w:ascii="Arial" w:hAnsi="Arial" w:cs="Arial"/>
                    </w:rPr>
                  </w:pPr>
                  <w:r>
                    <w:rPr>
                      <w:rFonts w:ascii="Arial" w:hAnsi="Arial" w:cs="Arial"/>
                    </w:rPr>
                    <w:t>64,902</w:t>
                  </w:r>
                </w:p>
              </w:tc>
            </w:tr>
          </w:tbl>
          <w:p w14:paraId="04563BCA" w14:textId="77777777" w:rsidR="00B60683" w:rsidRPr="001658D7" w:rsidRDefault="00B60683" w:rsidP="00A830AC">
            <w:pPr>
              <w:spacing w:before="60" w:after="60"/>
              <w:rPr>
                <w:rFonts w:ascii="Arial" w:hAnsi="Arial" w:cs="Arial"/>
                <w:sz w:val="18"/>
                <w:szCs w:val="18"/>
              </w:rPr>
            </w:pPr>
            <w:r w:rsidRPr="001658D7">
              <w:rPr>
                <w:rFonts w:ascii="Arial" w:hAnsi="Arial" w:cs="Arial"/>
                <w:sz w:val="18"/>
                <w:szCs w:val="18"/>
              </w:rPr>
              <w:br/>
            </w:r>
          </w:p>
          <w:tbl>
            <w:tblPr>
              <w:tblW w:w="10416" w:type="dxa"/>
              <w:tblBorders>
                <w:top w:val="single" w:sz="12" w:space="0" w:color="auto"/>
                <w:left w:val="single" w:sz="12" w:space="0" w:color="auto"/>
                <w:bottom w:val="single" w:sz="12" w:space="0" w:color="auto"/>
                <w:right w:val="single" w:sz="12" w:space="0" w:color="auto"/>
              </w:tblBorders>
              <w:tblLayout w:type="fixed"/>
              <w:tblCellMar>
                <w:right w:w="170" w:type="dxa"/>
              </w:tblCellMar>
              <w:tblLook w:val="00A0" w:firstRow="1" w:lastRow="0" w:firstColumn="1" w:lastColumn="0" w:noHBand="0" w:noVBand="0"/>
            </w:tblPr>
            <w:tblGrid>
              <w:gridCol w:w="2160"/>
              <w:gridCol w:w="1276"/>
              <w:gridCol w:w="1276"/>
              <w:gridCol w:w="1276"/>
              <w:gridCol w:w="1275"/>
              <w:gridCol w:w="993"/>
              <w:gridCol w:w="1134"/>
              <w:gridCol w:w="1026"/>
            </w:tblGrid>
            <w:tr w:rsidR="00B60683" w:rsidRPr="001658D7" w14:paraId="70B4F667" w14:textId="77777777" w:rsidTr="00333CFC">
              <w:tc>
                <w:tcPr>
                  <w:tcW w:w="10416" w:type="dxa"/>
                  <w:gridSpan w:val="8"/>
                  <w:tcBorders>
                    <w:top w:val="nil"/>
                    <w:left w:val="nil"/>
                    <w:bottom w:val="single" w:sz="4" w:space="0" w:color="auto"/>
                    <w:right w:val="nil"/>
                  </w:tcBorders>
                </w:tcPr>
                <w:p w14:paraId="7B4066CE" w14:textId="77777777" w:rsidR="00B60683" w:rsidRPr="0032658C" w:rsidRDefault="00B60683" w:rsidP="00A830AC">
                  <w:pPr>
                    <w:rPr>
                      <w:rFonts w:ascii="Arial" w:hAnsi="Arial" w:cs="Arial"/>
                      <w:b/>
                    </w:rPr>
                  </w:pPr>
                  <w:r>
                    <w:rPr>
                      <w:rFonts w:ascii="Arial" w:hAnsi="Arial" w:cs="Arial"/>
                      <w:b/>
                    </w:rPr>
                    <w:t>Appendix 4</w:t>
                  </w:r>
                  <w:r w:rsidRPr="0032658C">
                    <w:rPr>
                      <w:rFonts w:ascii="Arial" w:hAnsi="Arial" w:cs="Arial"/>
                      <w:b/>
                    </w:rPr>
                    <w:t xml:space="preserve">: </w:t>
                  </w:r>
                  <w:r>
                    <w:rPr>
                      <w:rFonts w:ascii="Arial" w:hAnsi="Arial" w:cs="Arial"/>
                      <w:b/>
                    </w:rPr>
                    <w:t>Q3</w:t>
                  </w:r>
                  <w:r w:rsidRPr="0032658C">
                    <w:rPr>
                      <w:rFonts w:ascii="Arial" w:hAnsi="Arial" w:cs="Arial"/>
                      <w:b/>
                    </w:rPr>
                    <w:t xml:space="preserve"> YTD system &amp; pipeline summary (rooms) </w:t>
                  </w:r>
                  <w:r>
                    <w:rPr>
                      <w:rFonts w:ascii="Arial" w:hAnsi="Arial" w:cs="Arial"/>
                      <w:b/>
                    </w:rPr>
                    <w:br/>
                  </w:r>
                </w:p>
              </w:tc>
            </w:tr>
            <w:tr w:rsidR="00B60683" w:rsidRPr="001658D7" w14:paraId="30786CE1" w14:textId="77777777" w:rsidTr="00333CFC">
              <w:tc>
                <w:tcPr>
                  <w:tcW w:w="2160" w:type="dxa"/>
                  <w:vMerge w:val="restart"/>
                  <w:tcBorders>
                    <w:top w:val="single" w:sz="4" w:space="0" w:color="auto"/>
                    <w:left w:val="single" w:sz="4" w:space="0" w:color="auto"/>
                    <w:bottom w:val="nil"/>
                    <w:right w:val="single" w:sz="4" w:space="0" w:color="auto"/>
                  </w:tcBorders>
                </w:tcPr>
                <w:p w14:paraId="695DBA23" w14:textId="77777777" w:rsidR="00B60683" w:rsidRPr="0032658C" w:rsidRDefault="00B60683" w:rsidP="00A830AC">
                  <w:pPr>
                    <w:spacing w:before="60" w:after="60"/>
                    <w:rPr>
                      <w:rFonts w:ascii="Arial" w:hAnsi="Arial" w:cs="Arial"/>
                    </w:rPr>
                  </w:pPr>
                </w:p>
              </w:tc>
              <w:tc>
                <w:tcPr>
                  <w:tcW w:w="6096" w:type="dxa"/>
                  <w:gridSpan w:val="5"/>
                  <w:tcBorders>
                    <w:top w:val="single" w:sz="4" w:space="0" w:color="auto"/>
                    <w:left w:val="single" w:sz="4" w:space="0" w:color="auto"/>
                    <w:bottom w:val="nil"/>
                    <w:right w:val="single" w:sz="4" w:space="0" w:color="auto"/>
                  </w:tcBorders>
                </w:tcPr>
                <w:p w14:paraId="4BBAC022" w14:textId="77777777" w:rsidR="00B60683" w:rsidRPr="0032658C" w:rsidRDefault="00B60683" w:rsidP="00A830AC">
                  <w:pPr>
                    <w:spacing w:before="60" w:after="60"/>
                    <w:jc w:val="center"/>
                    <w:rPr>
                      <w:rFonts w:ascii="Arial" w:hAnsi="Arial" w:cs="Arial"/>
                      <w:b/>
                    </w:rPr>
                  </w:pPr>
                  <w:r w:rsidRPr="0032658C">
                    <w:rPr>
                      <w:rFonts w:ascii="Arial" w:hAnsi="Arial" w:cs="Arial"/>
                      <w:b/>
                    </w:rPr>
                    <w:t>System</w:t>
                  </w:r>
                </w:p>
              </w:tc>
              <w:tc>
                <w:tcPr>
                  <w:tcW w:w="2160" w:type="dxa"/>
                  <w:gridSpan w:val="2"/>
                  <w:tcBorders>
                    <w:top w:val="single" w:sz="4" w:space="0" w:color="auto"/>
                    <w:left w:val="single" w:sz="4" w:space="0" w:color="auto"/>
                    <w:bottom w:val="nil"/>
                    <w:right w:val="single" w:sz="4" w:space="0" w:color="auto"/>
                  </w:tcBorders>
                </w:tcPr>
                <w:p w14:paraId="5669B603" w14:textId="77777777" w:rsidR="00B60683" w:rsidRPr="0032658C" w:rsidRDefault="00B60683" w:rsidP="00A830AC">
                  <w:pPr>
                    <w:spacing w:before="60" w:after="60"/>
                    <w:jc w:val="center"/>
                    <w:rPr>
                      <w:rFonts w:ascii="Arial" w:hAnsi="Arial" w:cs="Arial"/>
                      <w:b/>
                    </w:rPr>
                  </w:pPr>
                  <w:r w:rsidRPr="0032658C">
                    <w:rPr>
                      <w:rFonts w:ascii="Arial" w:hAnsi="Arial" w:cs="Arial"/>
                      <w:b/>
                    </w:rPr>
                    <w:t>Pipeline</w:t>
                  </w:r>
                </w:p>
              </w:tc>
            </w:tr>
            <w:tr w:rsidR="00B60683" w:rsidRPr="001658D7" w14:paraId="602E4CA1" w14:textId="77777777" w:rsidTr="00333CFC">
              <w:tc>
                <w:tcPr>
                  <w:tcW w:w="2160" w:type="dxa"/>
                  <w:vMerge/>
                  <w:tcBorders>
                    <w:top w:val="nil"/>
                    <w:left w:val="single" w:sz="4" w:space="0" w:color="auto"/>
                    <w:bottom w:val="nil"/>
                    <w:right w:val="single" w:sz="4" w:space="0" w:color="auto"/>
                  </w:tcBorders>
                </w:tcPr>
                <w:p w14:paraId="16F5BAC6" w14:textId="77777777" w:rsidR="00B60683" w:rsidRPr="0032658C" w:rsidRDefault="00B60683" w:rsidP="00A830AC">
                  <w:pPr>
                    <w:spacing w:before="60" w:after="60"/>
                    <w:rPr>
                      <w:rFonts w:ascii="Arial" w:hAnsi="Arial" w:cs="Arial"/>
                    </w:rPr>
                  </w:pPr>
                </w:p>
              </w:tc>
              <w:tc>
                <w:tcPr>
                  <w:tcW w:w="1276" w:type="dxa"/>
                  <w:tcBorders>
                    <w:top w:val="nil"/>
                    <w:left w:val="single" w:sz="4" w:space="0" w:color="auto"/>
                    <w:bottom w:val="single" w:sz="4" w:space="0" w:color="auto"/>
                    <w:right w:val="nil"/>
                  </w:tcBorders>
                </w:tcPr>
                <w:p w14:paraId="6C0AF8E5" w14:textId="77777777" w:rsidR="00B60683" w:rsidRPr="0032658C" w:rsidRDefault="00B60683" w:rsidP="00A830AC">
                  <w:pPr>
                    <w:spacing w:before="60" w:after="60"/>
                    <w:jc w:val="right"/>
                    <w:rPr>
                      <w:rFonts w:ascii="Arial" w:hAnsi="Arial" w:cs="Arial"/>
                      <w:b/>
                    </w:rPr>
                  </w:pPr>
                  <w:r w:rsidRPr="0032658C">
                    <w:rPr>
                      <w:rFonts w:ascii="Arial" w:hAnsi="Arial" w:cs="Arial"/>
                      <w:b/>
                    </w:rPr>
                    <w:t>Openings</w:t>
                  </w:r>
                </w:p>
              </w:tc>
              <w:tc>
                <w:tcPr>
                  <w:tcW w:w="1276" w:type="dxa"/>
                  <w:tcBorders>
                    <w:top w:val="nil"/>
                    <w:left w:val="nil"/>
                    <w:bottom w:val="single" w:sz="4" w:space="0" w:color="auto"/>
                    <w:right w:val="nil"/>
                  </w:tcBorders>
                </w:tcPr>
                <w:p w14:paraId="7BFB6784" w14:textId="77777777" w:rsidR="00B60683" w:rsidRPr="0032658C" w:rsidRDefault="00B60683" w:rsidP="00A830AC">
                  <w:pPr>
                    <w:spacing w:before="60" w:after="60"/>
                    <w:jc w:val="right"/>
                    <w:rPr>
                      <w:rFonts w:ascii="Arial" w:hAnsi="Arial" w:cs="Arial"/>
                      <w:b/>
                    </w:rPr>
                  </w:pPr>
                  <w:r w:rsidRPr="0032658C">
                    <w:rPr>
                      <w:rFonts w:ascii="Arial" w:hAnsi="Arial" w:cs="Arial"/>
                      <w:b/>
                    </w:rPr>
                    <w:t>Removals</w:t>
                  </w:r>
                </w:p>
              </w:tc>
              <w:tc>
                <w:tcPr>
                  <w:tcW w:w="1276" w:type="dxa"/>
                  <w:tcBorders>
                    <w:top w:val="nil"/>
                    <w:left w:val="nil"/>
                    <w:bottom w:val="single" w:sz="4" w:space="0" w:color="auto"/>
                    <w:right w:val="nil"/>
                  </w:tcBorders>
                </w:tcPr>
                <w:p w14:paraId="76BF3CBE" w14:textId="77777777" w:rsidR="00B60683" w:rsidRPr="0032658C" w:rsidRDefault="00B60683" w:rsidP="00A830AC">
                  <w:pPr>
                    <w:spacing w:before="60" w:after="60"/>
                    <w:jc w:val="right"/>
                    <w:rPr>
                      <w:rFonts w:ascii="Arial" w:hAnsi="Arial" w:cs="Arial"/>
                      <w:b/>
                    </w:rPr>
                  </w:pPr>
                  <w:r w:rsidRPr="0032658C">
                    <w:rPr>
                      <w:rFonts w:ascii="Arial" w:hAnsi="Arial" w:cs="Arial"/>
                      <w:b/>
                    </w:rPr>
                    <w:t>Net</w:t>
                  </w:r>
                </w:p>
              </w:tc>
              <w:tc>
                <w:tcPr>
                  <w:tcW w:w="1275" w:type="dxa"/>
                  <w:tcBorders>
                    <w:top w:val="nil"/>
                    <w:left w:val="nil"/>
                    <w:bottom w:val="single" w:sz="4" w:space="0" w:color="auto"/>
                    <w:right w:val="nil"/>
                  </w:tcBorders>
                </w:tcPr>
                <w:p w14:paraId="218A46BA" w14:textId="77777777" w:rsidR="00B60683" w:rsidRPr="0032658C" w:rsidRDefault="00B60683" w:rsidP="00A830AC">
                  <w:pPr>
                    <w:spacing w:before="60" w:after="60"/>
                    <w:jc w:val="right"/>
                    <w:rPr>
                      <w:rFonts w:ascii="Arial" w:hAnsi="Arial" w:cs="Arial"/>
                      <w:b/>
                    </w:rPr>
                  </w:pPr>
                  <w:r w:rsidRPr="0032658C">
                    <w:rPr>
                      <w:rFonts w:ascii="Arial" w:hAnsi="Arial" w:cs="Arial"/>
                      <w:b/>
                    </w:rPr>
                    <w:t>Total</w:t>
                  </w:r>
                </w:p>
              </w:tc>
              <w:tc>
                <w:tcPr>
                  <w:tcW w:w="993" w:type="dxa"/>
                  <w:tcBorders>
                    <w:top w:val="nil"/>
                    <w:left w:val="nil"/>
                    <w:bottom w:val="single" w:sz="4" w:space="0" w:color="auto"/>
                    <w:right w:val="single" w:sz="4" w:space="0" w:color="auto"/>
                  </w:tcBorders>
                </w:tcPr>
                <w:p w14:paraId="50C8113B" w14:textId="77777777" w:rsidR="00B60683" w:rsidRPr="0032658C" w:rsidRDefault="00B60683" w:rsidP="00A830AC">
                  <w:pPr>
                    <w:spacing w:before="60" w:after="60"/>
                    <w:jc w:val="right"/>
                    <w:rPr>
                      <w:rFonts w:ascii="Arial" w:hAnsi="Arial" w:cs="Arial"/>
                      <w:b/>
                    </w:rPr>
                  </w:pPr>
                  <w:r w:rsidRPr="0032658C">
                    <w:rPr>
                      <w:rFonts w:ascii="Arial" w:hAnsi="Arial" w:cs="Arial"/>
                      <w:b/>
                    </w:rPr>
                    <w:t>YoY%</w:t>
                  </w:r>
                </w:p>
              </w:tc>
              <w:tc>
                <w:tcPr>
                  <w:tcW w:w="1134" w:type="dxa"/>
                  <w:tcBorders>
                    <w:top w:val="nil"/>
                    <w:left w:val="single" w:sz="4" w:space="0" w:color="auto"/>
                    <w:bottom w:val="single" w:sz="4" w:space="0" w:color="auto"/>
                    <w:right w:val="nil"/>
                  </w:tcBorders>
                </w:tcPr>
                <w:p w14:paraId="2649DF19" w14:textId="77777777" w:rsidR="00B60683" w:rsidRPr="0032658C" w:rsidRDefault="00B60683" w:rsidP="00A830AC">
                  <w:pPr>
                    <w:spacing w:before="60" w:after="60"/>
                    <w:jc w:val="right"/>
                    <w:rPr>
                      <w:rFonts w:ascii="Arial" w:hAnsi="Arial" w:cs="Arial"/>
                      <w:b/>
                    </w:rPr>
                  </w:pPr>
                  <w:r w:rsidRPr="0032658C">
                    <w:rPr>
                      <w:rFonts w:ascii="Arial" w:hAnsi="Arial" w:cs="Arial"/>
                      <w:b/>
                    </w:rPr>
                    <w:t>Signings</w:t>
                  </w:r>
                </w:p>
              </w:tc>
              <w:tc>
                <w:tcPr>
                  <w:tcW w:w="1026" w:type="dxa"/>
                  <w:tcBorders>
                    <w:top w:val="nil"/>
                    <w:left w:val="nil"/>
                    <w:bottom w:val="single" w:sz="4" w:space="0" w:color="auto"/>
                    <w:right w:val="single" w:sz="4" w:space="0" w:color="auto"/>
                  </w:tcBorders>
                </w:tcPr>
                <w:p w14:paraId="7B0093AD" w14:textId="77777777" w:rsidR="00B60683" w:rsidRPr="0032658C" w:rsidRDefault="00B60683" w:rsidP="00A830AC">
                  <w:pPr>
                    <w:spacing w:before="60" w:after="60"/>
                    <w:jc w:val="right"/>
                    <w:rPr>
                      <w:rFonts w:ascii="Arial" w:hAnsi="Arial" w:cs="Arial"/>
                      <w:b/>
                    </w:rPr>
                  </w:pPr>
                  <w:r w:rsidRPr="0032658C">
                    <w:rPr>
                      <w:rFonts w:ascii="Arial" w:hAnsi="Arial" w:cs="Arial"/>
                      <w:b/>
                    </w:rPr>
                    <w:t>Total</w:t>
                  </w:r>
                </w:p>
              </w:tc>
            </w:tr>
            <w:tr w:rsidR="00B60683" w:rsidRPr="001658D7" w14:paraId="4D69D478" w14:textId="77777777" w:rsidTr="00333CFC">
              <w:trPr>
                <w:trHeight w:val="227"/>
              </w:trPr>
              <w:tc>
                <w:tcPr>
                  <w:tcW w:w="2160" w:type="dxa"/>
                  <w:tcBorders>
                    <w:top w:val="nil"/>
                    <w:left w:val="single" w:sz="4" w:space="0" w:color="auto"/>
                    <w:bottom w:val="nil"/>
                    <w:right w:val="single" w:sz="4" w:space="0" w:color="auto"/>
                  </w:tcBorders>
                </w:tcPr>
                <w:p w14:paraId="6B3EB532" w14:textId="77777777" w:rsidR="00B60683" w:rsidRPr="0032658C" w:rsidRDefault="00B60683" w:rsidP="00A830AC">
                  <w:pPr>
                    <w:spacing w:before="20" w:after="40"/>
                    <w:rPr>
                      <w:rFonts w:ascii="Arial" w:hAnsi="Arial" w:cs="Arial"/>
                      <w:b/>
                    </w:rPr>
                  </w:pPr>
                  <w:r w:rsidRPr="0032658C">
                    <w:rPr>
                      <w:rFonts w:ascii="Arial" w:hAnsi="Arial" w:cs="Arial"/>
                      <w:b/>
                    </w:rPr>
                    <w:t>Group</w:t>
                  </w:r>
                </w:p>
              </w:tc>
              <w:tc>
                <w:tcPr>
                  <w:tcW w:w="1276" w:type="dxa"/>
                  <w:tcBorders>
                    <w:top w:val="single" w:sz="4" w:space="0" w:color="auto"/>
                    <w:left w:val="single" w:sz="4" w:space="0" w:color="auto"/>
                    <w:bottom w:val="nil"/>
                    <w:right w:val="nil"/>
                  </w:tcBorders>
                </w:tcPr>
                <w:p w14:paraId="5FBA30E7" w14:textId="77777777" w:rsidR="00B60683" w:rsidRPr="005A3CBA" w:rsidRDefault="00B60683" w:rsidP="00A830AC">
                  <w:pPr>
                    <w:spacing w:before="20" w:after="40"/>
                    <w:jc w:val="right"/>
                    <w:rPr>
                      <w:rFonts w:ascii="Arial" w:hAnsi="Arial" w:cs="Arial"/>
                      <w:b/>
                      <w:highlight w:val="yellow"/>
                    </w:rPr>
                  </w:pPr>
                  <w:r>
                    <w:rPr>
                      <w:rFonts w:ascii="Arial" w:hAnsi="Arial" w:cs="Arial"/>
                      <w:b/>
                    </w:rPr>
                    <w:t>24,769</w:t>
                  </w:r>
                </w:p>
              </w:tc>
              <w:tc>
                <w:tcPr>
                  <w:tcW w:w="1276" w:type="dxa"/>
                  <w:tcBorders>
                    <w:top w:val="single" w:sz="4" w:space="0" w:color="auto"/>
                    <w:left w:val="nil"/>
                    <w:bottom w:val="nil"/>
                    <w:right w:val="nil"/>
                  </w:tcBorders>
                </w:tcPr>
                <w:p w14:paraId="04F303EF" w14:textId="77777777" w:rsidR="00B60683" w:rsidRPr="005A3CBA" w:rsidRDefault="00B60683" w:rsidP="00A830AC">
                  <w:pPr>
                    <w:spacing w:before="20" w:after="40"/>
                    <w:jc w:val="right"/>
                    <w:rPr>
                      <w:rFonts w:ascii="Arial" w:hAnsi="Arial" w:cs="Arial"/>
                      <w:b/>
                      <w:highlight w:val="yellow"/>
                    </w:rPr>
                  </w:pPr>
                  <w:r>
                    <w:rPr>
                      <w:rFonts w:ascii="Arial" w:hAnsi="Arial" w:cs="Arial"/>
                      <w:b/>
                    </w:rPr>
                    <w:t>(14,872)</w:t>
                  </w:r>
                </w:p>
              </w:tc>
              <w:tc>
                <w:tcPr>
                  <w:tcW w:w="1276" w:type="dxa"/>
                  <w:tcBorders>
                    <w:top w:val="single" w:sz="4" w:space="0" w:color="auto"/>
                    <w:left w:val="nil"/>
                    <w:bottom w:val="nil"/>
                    <w:right w:val="nil"/>
                  </w:tcBorders>
                </w:tcPr>
                <w:p w14:paraId="79EA9E85" w14:textId="77777777" w:rsidR="00B60683" w:rsidRPr="005A3CBA" w:rsidRDefault="00B60683" w:rsidP="00A830AC">
                  <w:pPr>
                    <w:spacing w:before="20" w:after="40"/>
                    <w:jc w:val="right"/>
                    <w:rPr>
                      <w:rFonts w:ascii="Arial" w:hAnsi="Arial" w:cs="Arial"/>
                      <w:b/>
                      <w:highlight w:val="yellow"/>
                    </w:rPr>
                  </w:pPr>
                  <w:r>
                    <w:rPr>
                      <w:rFonts w:ascii="Arial" w:hAnsi="Arial" w:cs="Arial"/>
                      <w:b/>
                    </w:rPr>
                    <w:t>9,897</w:t>
                  </w:r>
                </w:p>
              </w:tc>
              <w:tc>
                <w:tcPr>
                  <w:tcW w:w="1275" w:type="dxa"/>
                  <w:tcBorders>
                    <w:top w:val="single" w:sz="4" w:space="0" w:color="auto"/>
                    <w:left w:val="nil"/>
                    <w:bottom w:val="nil"/>
                    <w:right w:val="nil"/>
                  </w:tcBorders>
                </w:tcPr>
                <w:p w14:paraId="38D04516" w14:textId="77777777" w:rsidR="00B60683" w:rsidRPr="005A3CBA" w:rsidRDefault="00B60683" w:rsidP="00A830AC">
                  <w:pPr>
                    <w:spacing w:before="20" w:after="40"/>
                    <w:jc w:val="right"/>
                    <w:rPr>
                      <w:rFonts w:ascii="Arial" w:hAnsi="Arial" w:cs="Arial"/>
                      <w:b/>
                      <w:highlight w:val="yellow"/>
                    </w:rPr>
                  </w:pPr>
                  <w:r>
                    <w:rPr>
                      <w:rFonts w:ascii="Arial" w:hAnsi="Arial" w:cs="Arial"/>
                      <w:b/>
                    </w:rPr>
                    <w:t>754,265</w:t>
                  </w:r>
                </w:p>
              </w:tc>
              <w:tc>
                <w:tcPr>
                  <w:tcW w:w="993" w:type="dxa"/>
                  <w:tcBorders>
                    <w:top w:val="single" w:sz="4" w:space="0" w:color="auto"/>
                    <w:left w:val="nil"/>
                    <w:bottom w:val="nil"/>
                    <w:right w:val="single" w:sz="4" w:space="0" w:color="auto"/>
                  </w:tcBorders>
                </w:tcPr>
                <w:p w14:paraId="28F71EB5" w14:textId="77777777" w:rsidR="00B60683" w:rsidRPr="005A3CBA" w:rsidRDefault="00B60683" w:rsidP="00A830AC">
                  <w:pPr>
                    <w:spacing w:before="20" w:after="40"/>
                    <w:jc w:val="right"/>
                    <w:rPr>
                      <w:rFonts w:ascii="Arial" w:hAnsi="Arial" w:cs="Arial"/>
                      <w:highlight w:val="yellow"/>
                    </w:rPr>
                  </w:pPr>
                  <w:r>
                    <w:rPr>
                      <w:rFonts w:ascii="Arial" w:hAnsi="Arial" w:cs="Arial"/>
                      <w:b/>
                    </w:rPr>
                    <w:t>3.8%</w:t>
                  </w:r>
                </w:p>
              </w:tc>
              <w:tc>
                <w:tcPr>
                  <w:tcW w:w="1134" w:type="dxa"/>
                  <w:tcBorders>
                    <w:top w:val="single" w:sz="4" w:space="0" w:color="auto"/>
                    <w:left w:val="single" w:sz="4" w:space="0" w:color="auto"/>
                    <w:bottom w:val="nil"/>
                    <w:right w:val="nil"/>
                  </w:tcBorders>
                </w:tcPr>
                <w:p w14:paraId="2B61C4B2" w14:textId="77777777" w:rsidR="00B60683" w:rsidRPr="005A3CBA" w:rsidRDefault="00B60683" w:rsidP="00A830AC">
                  <w:pPr>
                    <w:spacing w:before="20" w:after="40"/>
                    <w:jc w:val="right"/>
                    <w:rPr>
                      <w:rFonts w:ascii="Arial" w:hAnsi="Arial" w:cs="Arial"/>
                      <w:b/>
                      <w:highlight w:val="yellow"/>
                    </w:rPr>
                  </w:pPr>
                  <w:r>
                    <w:rPr>
                      <w:rFonts w:ascii="Arial" w:hAnsi="Arial" w:cs="Arial"/>
                      <w:b/>
                    </w:rPr>
                    <w:t>53,406</w:t>
                  </w:r>
                </w:p>
              </w:tc>
              <w:tc>
                <w:tcPr>
                  <w:tcW w:w="1026" w:type="dxa"/>
                  <w:tcBorders>
                    <w:top w:val="single" w:sz="4" w:space="0" w:color="auto"/>
                    <w:left w:val="nil"/>
                    <w:bottom w:val="nil"/>
                    <w:right w:val="single" w:sz="4" w:space="0" w:color="auto"/>
                  </w:tcBorders>
                </w:tcPr>
                <w:p w14:paraId="60C3AA51" w14:textId="77777777" w:rsidR="00B60683" w:rsidRPr="005A3CBA" w:rsidRDefault="00B60683" w:rsidP="00A830AC">
                  <w:pPr>
                    <w:spacing w:before="20" w:after="40"/>
                    <w:jc w:val="right"/>
                    <w:rPr>
                      <w:rFonts w:ascii="Arial" w:hAnsi="Arial" w:cs="Arial"/>
                      <w:b/>
                      <w:highlight w:val="yellow"/>
                    </w:rPr>
                  </w:pPr>
                  <w:r>
                    <w:rPr>
                      <w:rFonts w:ascii="Arial" w:hAnsi="Arial" w:cs="Arial"/>
                      <w:b/>
                    </w:rPr>
                    <w:t>229,895</w:t>
                  </w:r>
                </w:p>
              </w:tc>
            </w:tr>
            <w:tr w:rsidR="00B60683" w:rsidRPr="001658D7" w14:paraId="2106A5F1" w14:textId="77777777" w:rsidTr="00333CFC">
              <w:trPr>
                <w:trHeight w:val="227"/>
              </w:trPr>
              <w:tc>
                <w:tcPr>
                  <w:tcW w:w="2160" w:type="dxa"/>
                  <w:tcBorders>
                    <w:top w:val="nil"/>
                    <w:left w:val="single" w:sz="4" w:space="0" w:color="auto"/>
                    <w:bottom w:val="nil"/>
                    <w:right w:val="single" w:sz="4" w:space="0" w:color="auto"/>
                  </w:tcBorders>
                </w:tcPr>
                <w:p w14:paraId="7008E0C6" w14:textId="77777777" w:rsidR="00B60683" w:rsidRPr="0032658C" w:rsidRDefault="00B60683" w:rsidP="00A830AC">
                  <w:pPr>
                    <w:spacing w:before="20" w:after="40"/>
                    <w:rPr>
                      <w:rFonts w:ascii="Arial" w:hAnsi="Arial" w:cs="Arial"/>
                    </w:rPr>
                  </w:pPr>
                  <w:r w:rsidRPr="0032658C">
                    <w:rPr>
                      <w:rFonts w:ascii="Arial" w:hAnsi="Arial" w:cs="Arial"/>
                    </w:rPr>
                    <w:t>Americas</w:t>
                  </w:r>
                </w:p>
              </w:tc>
              <w:tc>
                <w:tcPr>
                  <w:tcW w:w="1276" w:type="dxa"/>
                  <w:tcBorders>
                    <w:top w:val="nil"/>
                    <w:left w:val="single" w:sz="4" w:space="0" w:color="auto"/>
                    <w:bottom w:val="nil"/>
                    <w:right w:val="nil"/>
                  </w:tcBorders>
                </w:tcPr>
                <w:p w14:paraId="1FA3FC53" w14:textId="77777777" w:rsidR="00B60683" w:rsidRPr="005A3CBA" w:rsidRDefault="00B60683" w:rsidP="00A830AC">
                  <w:pPr>
                    <w:spacing w:before="20" w:after="40"/>
                    <w:jc w:val="right"/>
                    <w:rPr>
                      <w:rFonts w:ascii="Arial" w:hAnsi="Arial" w:cs="Arial"/>
                      <w:highlight w:val="yellow"/>
                    </w:rPr>
                  </w:pPr>
                  <w:r>
                    <w:rPr>
                      <w:rFonts w:ascii="Arial" w:hAnsi="Arial" w:cs="Arial"/>
                    </w:rPr>
                    <w:t>17,171</w:t>
                  </w:r>
                </w:p>
              </w:tc>
              <w:tc>
                <w:tcPr>
                  <w:tcW w:w="1276" w:type="dxa"/>
                  <w:tcBorders>
                    <w:top w:val="nil"/>
                    <w:left w:val="nil"/>
                    <w:bottom w:val="nil"/>
                    <w:right w:val="nil"/>
                  </w:tcBorders>
                </w:tcPr>
                <w:p w14:paraId="7113C14F" w14:textId="77777777" w:rsidR="00B60683" w:rsidRPr="005A3CBA" w:rsidRDefault="00B60683" w:rsidP="00A830AC">
                  <w:pPr>
                    <w:spacing w:before="20" w:after="40"/>
                    <w:jc w:val="right"/>
                    <w:rPr>
                      <w:rFonts w:ascii="Arial" w:hAnsi="Arial" w:cs="Arial"/>
                      <w:highlight w:val="yellow"/>
                    </w:rPr>
                  </w:pPr>
                  <w:r>
                    <w:rPr>
                      <w:rFonts w:ascii="Arial" w:hAnsi="Arial" w:cs="Arial"/>
                    </w:rPr>
                    <w:t>(12,841)</w:t>
                  </w:r>
                </w:p>
              </w:tc>
              <w:tc>
                <w:tcPr>
                  <w:tcW w:w="1276" w:type="dxa"/>
                  <w:tcBorders>
                    <w:top w:val="nil"/>
                    <w:left w:val="nil"/>
                    <w:bottom w:val="nil"/>
                    <w:right w:val="nil"/>
                  </w:tcBorders>
                </w:tcPr>
                <w:p w14:paraId="1DEBE6A4" w14:textId="77777777" w:rsidR="00B60683" w:rsidRPr="005A3CBA" w:rsidRDefault="00B60683" w:rsidP="00A830AC">
                  <w:pPr>
                    <w:spacing w:before="20" w:after="40"/>
                    <w:jc w:val="right"/>
                    <w:rPr>
                      <w:rFonts w:ascii="Arial" w:hAnsi="Arial" w:cs="Arial"/>
                      <w:highlight w:val="yellow"/>
                    </w:rPr>
                  </w:pPr>
                  <w:r>
                    <w:rPr>
                      <w:rFonts w:ascii="Arial" w:hAnsi="Arial" w:cs="Arial"/>
                    </w:rPr>
                    <w:t>4,330</w:t>
                  </w:r>
                </w:p>
              </w:tc>
              <w:tc>
                <w:tcPr>
                  <w:tcW w:w="1275" w:type="dxa"/>
                  <w:tcBorders>
                    <w:top w:val="nil"/>
                    <w:left w:val="nil"/>
                    <w:bottom w:val="nil"/>
                    <w:right w:val="nil"/>
                  </w:tcBorders>
                </w:tcPr>
                <w:p w14:paraId="7DFBEDA0" w14:textId="77777777" w:rsidR="00B60683" w:rsidRPr="005A3CBA" w:rsidRDefault="00B60683" w:rsidP="00A830AC">
                  <w:pPr>
                    <w:spacing w:before="20" w:after="40"/>
                    <w:jc w:val="right"/>
                    <w:rPr>
                      <w:rFonts w:ascii="Arial" w:hAnsi="Arial" w:cs="Arial"/>
                      <w:highlight w:val="yellow"/>
                    </w:rPr>
                  </w:pPr>
                  <w:r>
                    <w:rPr>
                      <w:rFonts w:ascii="Arial" w:hAnsi="Arial" w:cs="Arial"/>
                    </w:rPr>
                    <w:t>483,905</w:t>
                  </w:r>
                </w:p>
              </w:tc>
              <w:tc>
                <w:tcPr>
                  <w:tcW w:w="993" w:type="dxa"/>
                  <w:tcBorders>
                    <w:top w:val="nil"/>
                    <w:left w:val="nil"/>
                    <w:bottom w:val="nil"/>
                    <w:right w:val="single" w:sz="4" w:space="0" w:color="auto"/>
                  </w:tcBorders>
                </w:tcPr>
                <w:p w14:paraId="44D82157" w14:textId="77777777" w:rsidR="00B60683" w:rsidRPr="005A3CBA" w:rsidRDefault="00B60683" w:rsidP="00A830AC">
                  <w:pPr>
                    <w:spacing w:before="20" w:after="40"/>
                    <w:jc w:val="right"/>
                    <w:rPr>
                      <w:rFonts w:ascii="Arial" w:hAnsi="Arial" w:cs="Arial"/>
                      <w:highlight w:val="yellow"/>
                    </w:rPr>
                  </w:pPr>
                  <w:r>
                    <w:rPr>
                      <w:rFonts w:ascii="Arial" w:hAnsi="Arial" w:cs="Arial"/>
                    </w:rPr>
                    <w:t>2.3%</w:t>
                  </w:r>
                </w:p>
              </w:tc>
              <w:tc>
                <w:tcPr>
                  <w:tcW w:w="1134" w:type="dxa"/>
                  <w:tcBorders>
                    <w:top w:val="nil"/>
                    <w:left w:val="single" w:sz="4" w:space="0" w:color="auto"/>
                    <w:bottom w:val="nil"/>
                    <w:right w:val="nil"/>
                  </w:tcBorders>
                </w:tcPr>
                <w:p w14:paraId="3283D728" w14:textId="77777777" w:rsidR="00B60683" w:rsidRPr="005A3CBA" w:rsidRDefault="00B60683" w:rsidP="00A830AC">
                  <w:pPr>
                    <w:spacing w:before="20" w:after="40"/>
                    <w:jc w:val="right"/>
                    <w:rPr>
                      <w:rFonts w:ascii="Arial" w:hAnsi="Arial" w:cs="Arial"/>
                      <w:highlight w:val="yellow"/>
                    </w:rPr>
                  </w:pPr>
                  <w:r>
                    <w:rPr>
                      <w:rFonts w:ascii="Arial" w:hAnsi="Arial" w:cs="Arial"/>
                    </w:rPr>
                    <w:t>28,193</w:t>
                  </w:r>
                </w:p>
              </w:tc>
              <w:tc>
                <w:tcPr>
                  <w:tcW w:w="1026" w:type="dxa"/>
                  <w:tcBorders>
                    <w:top w:val="nil"/>
                    <w:left w:val="nil"/>
                    <w:bottom w:val="nil"/>
                    <w:right w:val="single" w:sz="4" w:space="0" w:color="auto"/>
                  </w:tcBorders>
                </w:tcPr>
                <w:p w14:paraId="06E1D720" w14:textId="77777777" w:rsidR="00B60683" w:rsidRPr="005A3CBA" w:rsidRDefault="00B60683" w:rsidP="00A830AC">
                  <w:pPr>
                    <w:spacing w:before="20" w:after="40"/>
                    <w:jc w:val="right"/>
                    <w:rPr>
                      <w:rFonts w:ascii="Arial" w:hAnsi="Arial" w:cs="Arial"/>
                      <w:highlight w:val="yellow"/>
                    </w:rPr>
                  </w:pPr>
                  <w:r>
                    <w:rPr>
                      <w:rFonts w:ascii="Arial" w:hAnsi="Arial" w:cs="Arial"/>
                    </w:rPr>
                    <w:t>101,791</w:t>
                  </w:r>
                </w:p>
              </w:tc>
            </w:tr>
            <w:tr w:rsidR="00B60683" w:rsidRPr="001658D7" w14:paraId="581D41FC" w14:textId="77777777" w:rsidTr="00333CFC">
              <w:trPr>
                <w:trHeight w:val="73"/>
              </w:trPr>
              <w:tc>
                <w:tcPr>
                  <w:tcW w:w="2160" w:type="dxa"/>
                  <w:tcBorders>
                    <w:top w:val="nil"/>
                    <w:left w:val="single" w:sz="4" w:space="0" w:color="auto"/>
                    <w:bottom w:val="nil"/>
                    <w:right w:val="single" w:sz="4" w:space="0" w:color="auto"/>
                  </w:tcBorders>
                </w:tcPr>
                <w:p w14:paraId="1718D4B0" w14:textId="77777777" w:rsidR="00B60683" w:rsidRPr="0032658C" w:rsidRDefault="00B60683" w:rsidP="00A830AC">
                  <w:pPr>
                    <w:spacing w:before="20" w:after="40"/>
                    <w:rPr>
                      <w:rFonts w:ascii="Arial" w:hAnsi="Arial" w:cs="Arial"/>
                    </w:rPr>
                  </w:pPr>
                  <w:r w:rsidRPr="0032658C">
                    <w:rPr>
                      <w:rFonts w:ascii="Arial" w:hAnsi="Arial" w:cs="Arial"/>
                    </w:rPr>
                    <w:t>Europe</w:t>
                  </w:r>
                </w:p>
              </w:tc>
              <w:tc>
                <w:tcPr>
                  <w:tcW w:w="1276" w:type="dxa"/>
                  <w:tcBorders>
                    <w:top w:val="nil"/>
                    <w:left w:val="single" w:sz="4" w:space="0" w:color="auto"/>
                    <w:bottom w:val="nil"/>
                    <w:right w:val="nil"/>
                  </w:tcBorders>
                </w:tcPr>
                <w:p w14:paraId="2EA41804" w14:textId="77777777" w:rsidR="00B60683" w:rsidRPr="005A3CBA" w:rsidRDefault="00B60683" w:rsidP="00A830AC">
                  <w:pPr>
                    <w:spacing w:before="20" w:after="40"/>
                    <w:jc w:val="right"/>
                    <w:rPr>
                      <w:rFonts w:ascii="Arial" w:hAnsi="Arial" w:cs="Arial"/>
                      <w:highlight w:val="yellow"/>
                    </w:rPr>
                  </w:pPr>
                  <w:r>
                    <w:rPr>
                      <w:rFonts w:ascii="Arial" w:hAnsi="Arial" w:cs="Arial"/>
                    </w:rPr>
                    <w:t>1,523</w:t>
                  </w:r>
                </w:p>
              </w:tc>
              <w:tc>
                <w:tcPr>
                  <w:tcW w:w="1276" w:type="dxa"/>
                  <w:tcBorders>
                    <w:top w:val="nil"/>
                    <w:left w:val="nil"/>
                    <w:bottom w:val="nil"/>
                    <w:right w:val="nil"/>
                  </w:tcBorders>
                </w:tcPr>
                <w:p w14:paraId="683A0E25" w14:textId="77777777" w:rsidR="00B60683" w:rsidRPr="005A3CBA" w:rsidRDefault="00B60683" w:rsidP="00A830AC">
                  <w:pPr>
                    <w:spacing w:before="20" w:after="40"/>
                    <w:jc w:val="right"/>
                    <w:rPr>
                      <w:rFonts w:ascii="Arial" w:hAnsi="Arial" w:cs="Arial"/>
                      <w:highlight w:val="yellow"/>
                    </w:rPr>
                  </w:pPr>
                  <w:r>
                    <w:rPr>
                      <w:rFonts w:ascii="Arial" w:hAnsi="Arial" w:cs="Arial"/>
                    </w:rPr>
                    <w:t>(894)</w:t>
                  </w:r>
                </w:p>
              </w:tc>
              <w:tc>
                <w:tcPr>
                  <w:tcW w:w="1276" w:type="dxa"/>
                  <w:tcBorders>
                    <w:top w:val="nil"/>
                    <w:left w:val="nil"/>
                    <w:bottom w:val="nil"/>
                    <w:right w:val="nil"/>
                  </w:tcBorders>
                </w:tcPr>
                <w:p w14:paraId="163D803B" w14:textId="77777777" w:rsidR="00B60683" w:rsidRPr="005A3CBA" w:rsidRDefault="00B60683" w:rsidP="00A830AC">
                  <w:pPr>
                    <w:spacing w:before="20" w:after="40"/>
                    <w:jc w:val="right"/>
                    <w:rPr>
                      <w:rFonts w:ascii="Arial" w:hAnsi="Arial" w:cs="Arial"/>
                      <w:highlight w:val="yellow"/>
                    </w:rPr>
                  </w:pPr>
                  <w:r>
                    <w:rPr>
                      <w:rFonts w:ascii="Arial" w:hAnsi="Arial" w:cs="Arial"/>
                    </w:rPr>
                    <w:t>629</w:t>
                  </w:r>
                </w:p>
              </w:tc>
              <w:tc>
                <w:tcPr>
                  <w:tcW w:w="1275" w:type="dxa"/>
                  <w:tcBorders>
                    <w:top w:val="nil"/>
                    <w:left w:val="nil"/>
                    <w:bottom w:val="nil"/>
                    <w:right w:val="nil"/>
                  </w:tcBorders>
                </w:tcPr>
                <w:p w14:paraId="506D024B" w14:textId="77777777" w:rsidR="00B60683" w:rsidRPr="005A3CBA" w:rsidRDefault="00B60683" w:rsidP="00A830AC">
                  <w:pPr>
                    <w:spacing w:before="20" w:after="40"/>
                    <w:jc w:val="right"/>
                    <w:rPr>
                      <w:rFonts w:ascii="Arial" w:hAnsi="Arial" w:cs="Arial"/>
                      <w:highlight w:val="yellow"/>
                    </w:rPr>
                  </w:pPr>
                  <w:r>
                    <w:rPr>
                      <w:rFonts w:ascii="Arial" w:hAnsi="Arial" w:cs="Arial"/>
                    </w:rPr>
                    <w:t>107,340</w:t>
                  </w:r>
                </w:p>
              </w:tc>
              <w:tc>
                <w:tcPr>
                  <w:tcW w:w="993" w:type="dxa"/>
                  <w:tcBorders>
                    <w:top w:val="nil"/>
                    <w:left w:val="nil"/>
                    <w:bottom w:val="nil"/>
                    <w:right w:val="single" w:sz="4" w:space="0" w:color="auto"/>
                  </w:tcBorders>
                </w:tcPr>
                <w:p w14:paraId="00FDCD31" w14:textId="77777777" w:rsidR="00B60683" w:rsidRPr="005A3CBA" w:rsidRDefault="00B60683" w:rsidP="00A830AC">
                  <w:pPr>
                    <w:spacing w:before="20" w:after="40"/>
                    <w:jc w:val="right"/>
                    <w:rPr>
                      <w:rFonts w:ascii="Arial" w:hAnsi="Arial" w:cs="Arial"/>
                      <w:highlight w:val="yellow"/>
                    </w:rPr>
                  </w:pPr>
                  <w:r>
                    <w:rPr>
                      <w:rFonts w:ascii="Arial" w:hAnsi="Arial" w:cs="Arial"/>
                    </w:rPr>
                    <w:t>2.0%</w:t>
                  </w:r>
                </w:p>
              </w:tc>
              <w:tc>
                <w:tcPr>
                  <w:tcW w:w="1134" w:type="dxa"/>
                  <w:tcBorders>
                    <w:top w:val="nil"/>
                    <w:left w:val="single" w:sz="4" w:space="0" w:color="auto"/>
                    <w:bottom w:val="nil"/>
                    <w:right w:val="nil"/>
                  </w:tcBorders>
                </w:tcPr>
                <w:p w14:paraId="23B59164" w14:textId="77777777" w:rsidR="00B60683" w:rsidRPr="005A3CBA" w:rsidRDefault="00B60683" w:rsidP="00A830AC">
                  <w:pPr>
                    <w:spacing w:before="20" w:after="40"/>
                    <w:jc w:val="right"/>
                    <w:rPr>
                      <w:rFonts w:ascii="Arial" w:hAnsi="Arial" w:cs="Arial"/>
                      <w:highlight w:val="yellow"/>
                    </w:rPr>
                  </w:pPr>
                  <w:r>
                    <w:rPr>
                      <w:rFonts w:ascii="Arial" w:hAnsi="Arial" w:cs="Arial"/>
                    </w:rPr>
                    <w:t>5,668</w:t>
                  </w:r>
                </w:p>
              </w:tc>
              <w:tc>
                <w:tcPr>
                  <w:tcW w:w="1026" w:type="dxa"/>
                  <w:tcBorders>
                    <w:top w:val="nil"/>
                    <w:left w:val="nil"/>
                    <w:bottom w:val="nil"/>
                    <w:right w:val="single" w:sz="4" w:space="0" w:color="auto"/>
                  </w:tcBorders>
                </w:tcPr>
                <w:p w14:paraId="079772D6" w14:textId="77777777" w:rsidR="00B60683" w:rsidRPr="005A3CBA" w:rsidRDefault="00B60683" w:rsidP="00A830AC">
                  <w:pPr>
                    <w:spacing w:before="20" w:after="40"/>
                    <w:jc w:val="right"/>
                    <w:rPr>
                      <w:rFonts w:ascii="Arial" w:hAnsi="Arial" w:cs="Arial"/>
                      <w:highlight w:val="yellow"/>
                    </w:rPr>
                  </w:pPr>
                  <w:r>
                    <w:rPr>
                      <w:rFonts w:ascii="Arial" w:hAnsi="Arial" w:cs="Arial"/>
                    </w:rPr>
                    <w:t>23,858</w:t>
                  </w:r>
                </w:p>
              </w:tc>
            </w:tr>
            <w:tr w:rsidR="00B60683" w:rsidRPr="001658D7" w14:paraId="2DEB0E93" w14:textId="77777777" w:rsidTr="00333CFC">
              <w:trPr>
                <w:trHeight w:val="227"/>
              </w:trPr>
              <w:tc>
                <w:tcPr>
                  <w:tcW w:w="2160" w:type="dxa"/>
                  <w:tcBorders>
                    <w:top w:val="nil"/>
                    <w:left w:val="single" w:sz="4" w:space="0" w:color="auto"/>
                    <w:bottom w:val="nil"/>
                    <w:right w:val="single" w:sz="4" w:space="0" w:color="auto"/>
                  </w:tcBorders>
                </w:tcPr>
                <w:p w14:paraId="7579589E" w14:textId="77777777" w:rsidR="00B60683" w:rsidRPr="0032658C" w:rsidRDefault="00B60683" w:rsidP="00A830AC">
                  <w:pPr>
                    <w:spacing w:before="20" w:after="40"/>
                    <w:rPr>
                      <w:rFonts w:ascii="Arial" w:hAnsi="Arial" w:cs="Arial"/>
                    </w:rPr>
                  </w:pPr>
                  <w:r w:rsidRPr="0032658C">
                    <w:rPr>
                      <w:rFonts w:ascii="Arial" w:hAnsi="Arial" w:cs="Arial"/>
                    </w:rPr>
                    <w:t>AMEA</w:t>
                  </w:r>
                </w:p>
              </w:tc>
              <w:tc>
                <w:tcPr>
                  <w:tcW w:w="1276" w:type="dxa"/>
                  <w:tcBorders>
                    <w:top w:val="nil"/>
                    <w:left w:val="single" w:sz="4" w:space="0" w:color="auto"/>
                    <w:bottom w:val="nil"/>
                    <w:right w:val="nil"/>
                  </w:tcBorders>
                </w:tcPr>
                <w:p w14:paraId="4B49957E" w14:textId="77777777" w:rsidR="00B60683" w:rsidRPr="005A3CBA" w:rsidRDefault="00B60683" w:rsidP="00A830AC">
                  <w:pPr>
                    <w:spacing w:before="20" w:after="40"/>
                    <w:jc w:val="right"/>
                    <w:rPr>
                      <w:rFonts w:ascii="Arial" w:hAnsi="Arial" w:cs="Arial"/>
                      <w:highlight w:val="yellow"/>
                    </w:rPr>
                  </w:pPr>
                  <w:r>
                    <w:rPr>
                      <w:rFonts w:ascii="Arial" w:hAnsi="Arial" w:cs="Arial"/>
                    </w:rPr>
                    <w:t>2,148</w:t>
                  </w:r>
                </w:p>
              </w:tc>
              <w:tc>
                <w:tcPr>
                  <w:tcW w:w="1276" w:type="dxa"/>
                  <w:tcBorders>
                    <w:top w:val="nil"/>
                    <w:left w:val="nil"/>
                    <w:bottom w:val="nil"/>
                    <w:right w:val="nil"/>
                  </w:tcBorders>
                </w:tcPr>
                <w:p w14:paraId="60F8D26C" w14:textId="77777777" w:rsidR="00B60683" w:rsidRPr="005A3CBA" w:rsidRDefault="00B60683" w:rsidP="00A830AC">
                  <w:pPr>
                    <w:spacing w:before="20" w:after="40"/>
                    <w:jc w:val="right"/>
                    <w:rPr>
                      <w:rFonts w:ascii="Arial" w:hAnsi="Arial" w:cs="Arial"/>
                      <w:highlight w:val="yellow"/>
                    </w:rPr>
                  </w:pPr>
                  <w:r>
                    <w:rPr>
                      <w:rFonts w:ascii="Arial" w:hAnsi="Arial" w:cs="Arial"/>
                    </w:rPr>
                    <w:t>(990)</w:t>
                  </w:r>
                </w:p>
              </w:tc>
              <w:tc>
                <w:tcPr>
                  <w:tcW w:w="1276" w:type="dxa"/>
                  <w:tcBorders>
                    <w:top w:val="nil"/>
                    <w:left w:val="nil"/>
                    <w:bottom w:val="nil"/>
                    <w:right w:val="nil"/>
                  </w:tcBorders>
                </w:tcPr>
                <w:p w14:paraId="44AD564C" w14:textId="77777777" w:rsidR="00B60683" w:rsidRPr="005A3CBA" w:rsidRDefault="00B60683" w:rsidP="00A830AC">
                  <w:pPr>
                    <w:spacing w:before="20" w:after="40"/>
                    <w:jc w:val="right"/>
                    <w:rPr>
                      <w:rFonts w:ascii="Arial" w:hAnsi="Arial" w:cs="Arial"/>
                      <w:highlight w:val="yellow"/>
                    </w:rPr>
                  </w:pPr>
                  <w:r>
                    <w:rPr>
                      <w:rFonts w:ascii="Arial" w:hAnsi="Arial" w:cs="Arial"/>
                    </w:rPr>
                    <w:t>1,158</w:t>
                  </w:r>
                </w:p>
              </w:tc>
              <w:tc>
                <w:tcPr>
                  <w:tcW w:w="1275" w:type="dxa"/>
                  <w:tcBorders>
                    <w:top w:val="nil"/>
                    <w:left w:val="nil"/>
                    <w:bottom w:val="nil"/>
                    <w:right w:val="nil"/>
                  </w:tcBorders>
                </w:tcPr>
                <w:p w14:paraId="48D46C03" w14:textId="77777777" w:rsidR="00B60683" w:rsidRPr="005A3CBA" w:rsidRDefault="00B60683" w:rsidP="00A830AC">
                  <w:pPr>
                    <w:spacing w:before="20" w:after="40"/>
                    <w:jc w:val="right"/>
                    <w:rPr>
                      <w:rFonts w:ascii="Arial" w:hAnsi="Arial" w:cs="Arial"/>
                      <w:highlight w:val="yellow"/>
                    </w:rPr>
                  </w:pPr>
                  <w:r>
                    <w:rPr>
                      <w:rFonts w:ascii="Arial" w:hAnsi="Arial" w:cs="Arial"/>
                    </w:rPr>
                    <w:t>73,731</w:t>
                  </w:r>
                </w:p>
              </w:tc>
              <w:tc>
                <w:tcPr>
                  <w:tcW w:w="993" w:type="dxa"/>
                  <w:tcBorders>
                    <w:top w:val="nil"/>
                    <w:left w:val="nil"/>
                    <w:bottom w:val="nil"/>
                    <w:right w:val="single" w:sz="4" w:space="0" w:color="auto"/>
                  </w:tcBorders>
                </w:tcPr>
                <w:p w14:paraId="18409718" w14:textId="77777777" w:rsidR="00B60683" w:rsidRPr="005A3CBA" w:rsidRDefault="00B60683" w:rsidP="00A830AC">
                  <w:pPr>
                    <w:spacing w:before="20" w:after="40"/>
                    <w:jc w:val="right"/>
                    <w:rPr>
                      <w:rFonts w:ascii="Arial" w:hAnsi="Arial" w:cs="Arial"/>
                      <w:highlight w:val="yellow"/>
                    </w:rPr>
                  </w:pPr>
                  <w:r>
                    <w:rPr>
                      <w:rFonts w:ascii="Arial" w:hAnsi="Arial" w:cs="Arial"/>
                    </w:rPr>
                    <w:t>7.2%</w:t>
                  </w:r>
                </w:p>
              </w:tc>
              <w:tc>
                <w:tcPr>
                  <w:tcW w:w="1134" w:type="dxa"/>
                  <w:tcBorders>
                    <w:top w:val="nil"/>
                    <w:left w:val="single" w:sz="4" w:space="0" w:color="auto"/>
                    <w:bottom w:val="nil"/>
                    <w:right w:val="nil"/>
                  </w:tcBorders>
                </w:tcPr>
                <w:p w14:paraId="00F12BB2" w14:textId="77777777" w:rsidR="00B60683" w:rsidRPr="005A3CBA" w:rsidRDefault="00B60683" w:rsidP="00A830AC">
                  <w:pPr>
                    <w:spacing w:before="20" w:after="40"/>
                    <w:jc w:val="right"/>
                    <w:rPr>
                      <w:rFonts w:ascii="Arial" w:hAnsi="Arial" w:cs="Arial"/>
                      <w:highlight w:val="yellow"/>
                    </w:rPr>
                  </w:pPr>
                  <w:r>
                    <w:rPr>
                      <w:rFonts w:ascii="Arial" w:hAnsi="Arial" w:cs="Arial"/>
                    </w:rPr>
                    <w:t>5,362</w:t>
                  </w:r>
                </w:p>
              </w:tc>
              <w:tc>
                <w:tcPr>
                  <w:tcW w:w="1026" w:type="dxa"/>
                  <w:tcBorders>
                    <w:top w:val="nil"/>
                    <w:left w:val="nil"/>
                    <w:bottom w:val="nil"/>
                    <w:right w:val="single" w:sz="4" w:space="0" w:color="auto"/>
                  </w:tcBorders>
                </w:tcPr>
                <w:p w14:paraId="3F25F314" w14:textId="77777777" w:rsidR="00B60683" w:rsidRPr="005A3CBA" w:rsidRDefault="00B60683" w:rsidP="00A830AC">
                  <w:pPr>
                    <w:spacing w:before="20" w:after="40"/>
                    <w:jc w:val="right"/>
                    <w:rPr>
                      <w:rFonts w:ascii="Arial" w:hAnsi="Arial" w:cs="Arial"/>
                      <w:highlight w:val="yellow"/>
                    </w:rPr>
                  </w:pPr>
                  <w:r>
                    <w:rPr>
                      <w:rFonts w:ascii="Arial" w:hAnsi="Arial" w:cs="Arial"/>
                    </w:rPr>
                    <w:t>39,344</w:t>
                  </w:r>
                </w:p>
              </w:tc>
            </w:tr>
            <w:tr w:rsidR="00B60683" w:rsidRPr="001658D7" w14:paraId="77BBB5D4" w14:textId="77777777" w:rsidTr="00333CFC">
              <w:trPr>
                <w:trHeight w:val="227"/>
              </w:trPr>
              <w:tc>
                <w:tcPr>
                  <w:tcW w:w="2160" w:type="dxa"/>
                  <w:tcBorders>
                    <w:top w:val="nil"/>
                    <w:left w:val="single" w:sz="4" w:space="0" w:color="auto"/>
                    <w:bottom w:val="single" w:sz="4" w:space="0" w:color="auto"/>
                    <w:right w:val="single" w:sz="4" w:space="0" w:color="auto"/>
                  </w:tcBorders>
                </w:tcPr>
                <w:p w14:paraId="2D9AE735" w14:textId="77777777" w:rsidR="00B60683" w:rsidRPr="0032658C" w:rsidRDefault="00B60683" w:rsidP="00A830AC">
                  <w:pPr>
                    <w:spacing w:before="20" w:after="40"/>
                    <w:rPr>
                      <w:rFonts w:ascii="Arial" w:hAnsi="Arial" w:cs="Arial"/>
                    </w:rPr>
                  </w:pPr>
                  <w:r w:rsidRPr="0032658C">
                    <w:rPr>
                      <w:rFonts w:ascii="Arial" w:hAnsi="Arial" w:cs="Arial"/>
                    </w:rPr>
                    <w:t>G. China</w:t>
                  </w:r>
                </w:p>
              </w:tc>
              <w:tc>
                <w:tcPr>
                  <w:tcW w:w="1276" w:type="dxa"/>
                  <w:tcBorders>
                    <w:top w:val="nil"/>
                    <w:left w:val="single" w:sz="4" w:space="0" w:color="auto"/>
                    <w:bottom w:val="single" w:sz="4" w:space="0" w:color="auto"/>
                    <w:right w:val="nil"/>
                  </w:tcBorders>
                </w:tcPr>
                <w:p w14:paraId="2AA4B2DF" w14:textId="77777777" w:rsidR="00B60683" w:rsidRPr="005A3CBA" w:rsidRDefault="00B60683" w:rsidP="00A830AC">
                  <w:pPr>
                    <w:spacing w:before="20" w:after="40"/>
                    <w:jc w:val="right"/>
                    <w:rPr>
                      <w:rFonts w:ascii="Arial" w:hAnsi="Arial" w:cs="Arial"/>
                      <w:highlight w:val="yellow"/>
                    </w:rPr>
                  </w:pPr>
                  <w:r>
                    <w:rPr>
                      <w:rFonts w:ascii="Arial" w:hAnsi="Arial" w:cs="Arial"/>
                    </w:rPr>
                    <w:t>3,927</w:t>
                  </w:r>
                </w:p>
              </w:tc>
              <w:tc>
                <w:tcPr>
                  <w:tcW w:w="1276" w:type="dxa"/>
                  <w:tcBorders>
                    <w:top w:val="nil"/>
                    <w:left w:val="nil"/>
                    <w:bottom w:val="single" w:sz="4" w:space="0" w:color="auto"/>
                    <w:right w:val="nil"/>
                  </w:tcBorders>
                </w:tcPr>
                <w:p w14:paraId="0B6EEDF5" w14:textId="77777777" w:rsidR="00B60683" w:rsidRPr="005A3CBA" w:rsidRDefault="00B60683" w:rsidP="00A830AC">
                  <w:pPr>
                    <w:spacing w:before="20" w:after="40"/>
                    <w:jc w:val="right"/>
                    <w:rPr>
                      <w:rFonts w:ascii="Arial" w:hAnsi="Arial" w:cs="Arial"/>
                      <w:highlight w:val="yellow"/>
                    </w:rPr>
                  </w:pPr>
                  <w:r>
                    <w:rPr>
                      <w:rFonts w:ascii="Arial" w:hAnsi="Arial" w:cs="Arial"/>
                    </w:rPr>
                    <w:t>(147)</w:t>
                  </w:r>
                </w:p>
              </w:tc>
              <w:tc>
                <w:tcPr>
                  <w:tcW w:w="1276" w:type="dxa"/>
                  <w:tcBorders>
                    <w:top w:val="nil"/>
                    <w:left w:val="nil"/>
                    <w:bottom w:val="single" w:sz="4" w:space="0" w:color="auto"/>
                    <w:right w:val="nil"/>
                  </w:tcBorders>
                </w:tcPr>
                <w:p w14:paraId="39AB746B" w14:textId="77777777" w:rsidR="00B60683" w:rsidRPr="005A3CBA" w:rsidRDefault="00B60683" w:rsidP="00A830AC">
                  <w:pPr>
                    <w:spacing w:before="20" w:after="40"/>
                    <w:jc w:val="right"/>
                    <w:rPr>
                      <w:rFonts w:ascii="Arial" w:hAnsi="Arial" w:cs="Arial"/>
                      <w:highlight w:val="yellow"/>
                    </w:rPr>
                  </w:pPr>
                  <w:r>
                    <w:rPr>
                      <w:rFonts w:ascii="Arial" w:hAnsi="Arial" w:cs="Arial"/>
                    </w:rPr>
                    <w:t>3,780</w:t>
                  </w:r>
                </w:p>
              </w:tc>
              <w:tc>
                <w:tcPr>
                  <w:tcW w:w="1275" w:type="dxa"/>
                  <w:tcBorders>
                    <w:top w:val="nil"/>
                    <w:left w:val="nil"/>
                    <w:bottom w:val="single" w:sz="4" w:space="0" w:color="auto"/>
                    <w:right w:val="nil"/>
                  </w:tcBorders>
                </w:tcPr>
                <w:p w14:paraId="019E115B" w14:textId="77777777" w:rsidR="00B60683" w:rsidRPr="005A3CBA" w:rsidRDefault="00B60683" w:rsidP="00A830AC">
                  <w:pPr>
                    <w:spacing w:before="20" w:after="40"/>
                    <w:jc w:val="right"/>
                    <w:rPr>
                      <w:rFonts w:ascii="Arial" w:hAnsi="Arial" w:cs="Arial"/>
                      <w:highlight w:val="yellow"/>
                    </w:rPr>
                  </w:pPr>
                  <w:r>
                    <w:rPr>
                      <w:rFonts w:ascii="Arial" w:hAnsi="Arial" w:cs="Arial"/>
                    </w:rPr>
                    <w:t>89,289</w:t>
                  </w:r>
                </w:p>
              </w:tc>
              <w:tc>
                <w:tcPr>
                  <w:tcW w:w="993" w:type="dxa"/>
                  <w:tcBorders>
                    <w:top w:val="nil"/>
                    <w:left w:val="nil"/>
                    <w:bottom w:val="single" w:sz="4" w:space="0" w:color="auto"/>
                    <w:right w:val="single" w:sz="4" w:space="0" w:color="auto"/>
                  </w:tcBorders>
                </w:tcPr>
                <w:p w14:paraId="280C736D" w14:textId="77777777" w:rsidR="00B60683" w:rsidRPr="005A3CBA" w:rsidRDefault="00B60683" w:rsidP="00A830AC">
                  <w:pPr>
                    <w:spacing w:before="20" w:after="40"/>
                    <w:jc w:val="right"/>
                    <w:rPr>
                      <w:rFonts w:ascii="Arial" w:hAnsi="Arial" w:cs="Arial"/>
                      <w:highlight w:val="yellow"/>
                    </w:rPr>
                  </w:pPr>
                  <w:r>
                    <w:rPr>
                      <w:rFonts w:ascii="Arial" w:hAnsi="Arial" w:cs="Arial"/>
                    </w:rPr>
                    <w:t>11.8%</w:t>
                  </w:r>
                </w:p>
              </w:tc>
              <w:tc>
                <w:tcPr>
                  <w:tcW w:w="1134" w:type="dxa"/>
                  <w:tcBorders>
                    <w:top w:val="nil"/>
                    <w:left w:val="single" w:sz="4" w:space="0" w:color="auto"/>
                    <w:bottom w:val="single" w:sz="4" w:space="0" w:color="auto"/>
                    <w:right w:val="nil"/>
                  </w:tcBorders>
                </w:tcPr>
                <w:p w14:paraId="00B4EC40" w14:textId="77777777" w:rsidR="00B60683" w:rsidRPr="005A3CBA" w:rsidRDefault="00B60683" w:rsidP="00A830AC">
                  <w:pPr>
                    <w:spacing w:before="20" w:after="40"/>
                    <w:jc w:val="right"/>
                    <w:rPr>
                      <w:rFonts w:ascii="Arial" w:hAnsi="Arial" w:cs="Arial"/>
                      <w:highlight w:val="yellow"/>
                    </w:rPr>
                  </w:pPr>
                  <w:r>
                    <w:rPr>
                      <w:rFonts w:ascii="Arial" w:hAnsi="Arial" w:cs="Arial"/>
                    </w:rPr>
                    <w:t>14,183</w:t>
                  </w:r>
                </w:p>
              </w:tc>
              <w:tc>
                <w:tcPr>
                  <w:tcW w:w="1026" w:type="dxa"/>
                  <w:tcBorders>
                    <w:top w:val="nil"/>
                    <w:left w:val="nil"/>
                    <w:bottom w:val="single" w:sz="4" w:space="0" w:color="auto"/>
                    <w:right w:val="single" w:sz="4" w:space="0" w:color="auto"/>
                  </w:tcBorders>
                </w:tcPr>
                <w:p w14:paraId="37D81573" w14:textId="77777777" w:rsidR="00B60683" w:rsidRPr="005A3CBA" w:rsidRDefault="00B60683" w:rsidP="00A830AC">
                  <w:pPr>
                    <w:spacing w:before="20" w:after="40"/>
                    <w:jc w:val="right"/>
                    <w:rPr>
                      <w:rFonts w:ascii="Arial" w:hAnsi="Arial" w:cs="Arial"/>
                      <w:highlight w:val="yellow"/>
                    </w:rPr>
                  </w:pPr>
                  <w:r>
                    <w:rPr>
                      <w:rFonts w:ascii="Arial" w:hAnsi="Arial" w:cs="Arial"/>
                    </w:rPr>
                    <w:t>64,902</w:t>
                  </w:r>
                </w:p>
              </w:tc>
            </w:tr>
          </w:tbl>
          <w:p w14:paraId="773B79ED" w14:textId="77777777" w:rsidR="00B60683" w:rsidRPr="001658D7" w:rsidRDefault="00B60683" w:rsidP="00A830AC">
            <w:pPr>
              <w:spacing w:before="60" w:after="60"/>
              <w:rPr>
                <w:rFonts w:ascii="Arial" w:hAnsi="Arial" w:cs="Arial"/>
                <w:sz w:val="18"/>
                <w:szCs w:val="18"/>
              </w:rPr>
            </w:pPr>
          </w:p>
          <w:tbl>
            <w:tblPr>
              <w:tblW w:w="10416" w:type="dxa"/>
              <w:tblBorders>
                <w:top w:val="single" w:sz="12" w:space="0" w:color="auto"/>
                <w:left w:val="single" w:sz="12" w:space="0" w:color="auto"/>
                <w:bottom w:val="single" w:sz="12" w:space="0" w:color="auto"/>
                <w:right w:val="single" w:sz="12" w:space="0" w:color="auto"/>
              </w:tblBorders>
              <w:tblLayout w:type="fixed"/>
              <w:tblLook w:val="00A0" w:firstRow="1" w:lastRow="0" w:firstColumn="1" w:lastColumn="0" w:noHBand="0" w:noVBand="0"/>
            </w:tblPr>
            <w:tblGrid>
              <w:gridCol w:w="10416"/>
            </w:tblGrid>
            <w:tr w:rsidR="00BC5515" w:rsidRPr="001658D7" w14:paraId="1CB78E72" w14:textId="77777777" w:rsidTr="00333CFC">
              <w:tc>
                <w:tcPr>
                  <w:tcW w:w="10416" w:type="dxa"/>
                  <w:tcBorders>
                    <w:top w:val="nil"/>
                    <w:left w:val="nil"/>
                    <w:bottom w:val="single" w:sz="4" w:space="0" w:color="auto"/>
                    <w:right w:val="nil"/>
                  </w:tcBorders>
                  <w:vAlign w:val="center"/>
                </w:tcPr>
                <w:p w14:paraId="15814EC5" w14:textId="04623C94" w:rsidR="00BC5515" w:rsidRPr="001658D7" w:rsidRDefault="00825511" w:rsidP="00A830AC">
                  <w:pPr>
                    <w:spacing w:before="60" w:after="60"/>
                    <w:rPr>
                      <w:rFonts w:ascii="Arial" w:hAnsi="Arial" w:cs="Arial"/>
                      <w:b/>
                      <w:sz w:val="18"/>
                      <w:szCs w:val="18"/>
                    </w:rPr>
                  </w:pPr>
                  <w:r w:rsidRPr="001658D7">
                    <w:rPr>
                      <w:rFonts w:ascii="Arial" w:hAnsi="Arial" w:cs="Arial"/>
                      <w:b/>
                      <w:sz w:val="18"/>
                      <w:szCs w:val="18"/>
                    </w:rPr>
                    <w:t xml:space="preserve">Appendix </w:t>
                  </w:r>
                  <w:r w:rsidR="00B60683">
                    <w:rPr>
                      <w:rFonts w:ascii="Arial" w:hAnsi="Arial" w:cs="Arial"/>
                      <w:b/>
                      <w:sz w:val="18"/>
                      <w:szCs w:val="18"/>
                    </w:rPr>
                    <w:t>5</w:t>
                  </w:r>
                  <w:r w:rsidR="00BC5515" w:rsidRPr="001658D7">
                    <w:rPr>
                      <w:rFonts w:ascii="Arial" w:hAnsi="Arial" w:cs="Arial"/>
                      <w:b/>
                      <w:sz w:val="18"/>
                      <w:szCs w:val="18"/>
                    </w:rPr>
                    <w:t>: Definitions</w:t>
                  </w:r>
                </w:p>
              </w:tc>
            </w:tr>
            <w:tr w:rsidR="00BC5515" w:rsidRPr="001658D7" w14:paraId="2696C8BA" w14:textId="77777777" w:rsidTr="00333CFC">
              <w:tblPrEx>
                <w:tblBorders>
                  <w:top w:val="single" w:sz="4" w:space="0" w:color="auto"/>
                  <w:left w:val="single" w:sz="4" w:space="0" w:color="auto"/>
                  <w:bottom w:val="single" w:sz="4" w:space="0" w:color="auto"/>
                  <w:right w:val="single" w:sz="4" w:space="0" w:color="auto"/>
                </w:tblBorders>
              </w:tblPrEx>
              <w:trPr>
                <w:trHeight w:val="393"/>
              </w:trPr>
              <w:tc>
                <w:tcPr>
                  <w:tcW w:w="10416" w:type="dxa"/>
                  <w:tcBorders>
                    <w:bottom w:val="single" w:sz="4" w:space="0" w:color="auto"/>
                  </w:tcBorders>
                </w:tcPr>
                <w:p w14:paraId="48E06BB4" w14:textId="77777777" w:rsidR="00A351E6" w:rsidRDefault="00A351E6" w:rsidP="00A830AC">
                  <w:pPr>
                    <w:spacing w:before="60" w:after="60"/>
                    <w:rPr>
                      <w:rFonts w:ascii="Arial" w:hAnsi="Arial" w:cs="Arial"/>
                      <w:b/>
                      <w:sz w:val="18"/>
                      <w:szCs w:val="18"/>
                    </w:rPr>
                  </w:pPr>
                  <w:r w:rsidRPr="003F4A19">
                    <w:rPr>
                      <w:rFonts w:ascii="Arial" w:hAnsi="Arial" w:cs="Arial"/>
                      <w:b/>
                      <w:sz w:val="18"/>
                      <w:szCs w:val="18"/>
                    </w:rPr>
                    <w:t xml:space="preserve">AER: </w:t>
                  </w:r>
                  <w:r w:rsidRPr="003F4A19">
                    <w:rPr>
                      <w:rFonts w:ascii="Arial" w:hAnsi="Arial" w:cs="Arial"/>
                      <w:sz w:val="18"/>
                      <w:szCs w:val="18"/>
                    </w:rPr>
                    <w:t>Actual exchange rates</w:t>
                  </w:r>
                  <w:r>
                    <w:rPr>
                      <w:rFonts w:ascii="Arial" w:hAnsi="Arial" w:cs="Arial"/>
                      <w:sz w:val="18"/>
                      <w:szCs w:val="18"/>
                    </w:rPr>
                    <w:t xml:space="preserve"> used for each respective period</w:t>
                  </w:r>
                  <w:r w:rsidRPr="003F4A19">
                    <w:rPr>
                      <w:rFonts w:ascii="Arial" w:hAnsi="Arial" w:cs="Arial"/>
                      <w:sz w:val="18"/>
                      <w:szCs w:val="18"/>
                    </w:rPr>
                    <w:t>.</w:t>
                  </w:r>
                </w:p>
                <w:p w14:paraId="6490AC62" w14:textId="77777777" w:rsidR="00A351E6" w:rsidRPr="00A351E6" w:rsidRDefault="00A351E6" w:rsidP="00A830AC">
                  <w:pPr>
                    <w:spacing w:before="60" w:after="60"/>
                    <w:rPr>
                      <w:rFonts w:ascii="Arial" w:hAnsi="Arial" w:cs="Arial"/>
                      <w:sz w:val="18"/>
                      <w:szCs w:val="18"/>
                    </w:rPr>
                  </w:pPr>
                  <w:r w:rsidRPr="003F4A19">
                    <w:rPr>
                      <w:rFonts w:ascii="Arial" w:hAnsi="Arial" w:cs="Arial"/>
                      <w:b/>
                      <w:sz w:val="18"/>
                      <w:szCs w:val="18"/>
                    </w:rPr>
                    <w:t xml:space="preserve">CER: </w:t>
                  </w:r>
                  <w:r w:rsidRPr="003F4A19">
                    <w:rPr>
                      <w:rFonts w:ascii="Arial" w:hAnsi="Arial" w:cs="Arial"/>
                      <w:sz w:val="18"/>
                      <w:szCs w:val="18"/>
                    </w:rPr>
                    <w:t>Constant exchange rates.</w:t>
                  </w:r>
                </w:p>
                <w:p w14:paraId="1D321D32" w14:textId="77777777" w:rsidR="003F4A19" w:rsidRPr="00A351E6" w:rsidRDefault="00BC5515" w:rsidP="00A830AC">
                  <w:pPr>
                    <w:spacing w:before="60" w:after="60"/>
                    <w:rPr>
                      <w:rFonts w:ascii="Arial" w:hAnsi="Arial" w:cs="Arial"/>
                      <w:sz w:val="18"/>
                      <w:szCs w:val="18"/>
                    </w:rPr>
                  </w:pPr>
                  <w:r w:rsidRPr="001658D7">
                    <w:rPr>
                      <w:rFonts w:ascii="Arial" w:hAnsi="Arial" w:cs="Arial"/>
                      <w:b/>
                      <w:sz w:val="18"/>
                      <w:szCs w:val="18"/>
                    </w:rPr>
                    <w:t>RevPAR:</w:t>
                  </w:r>
                  <w:r w:rsidRPr="001658D7">
                    <w:rPr>
                      <w:rFonts w:ascii="Arial" w:hAnsi="Arial" w:cs="Arial"/>
                      <w:sz w:val="18"/>
                      <w:szCs w:val="18"/>
                    </w:rPr>
                    <w:t xml:space="preserve"> Revenue per available room. </w:t>
                  </w:r>
                </w:p>
              </w:tc>
            </w:tr>
          </w:tbl>
          <w:p w14:paraId="5A09EF15" w14:textId="77777777" w:rsidR="001658D7" w:rsidRDefault="001658D7" w:rsidP="009D430E">
            <w:pPr>
              <w:spacing w:before="60" w:after="60"/>
              <w:rPr>
                <w:rFonts w:ascii="Arial" w:hAnsi="Arial" w:cs="Arial"/>
                <w:b/>
                <w:sz w:val="18"/>
                <w:szCs w:val="18"/>
              </w:rPr>
            </w:pPr>
          </w:p>
          <w:tbl>
            <w:tblPr>
              <w:tblW w:w="0" w:type="auto"/>
              <w:tblLayout w:type="fixed"/>
              <w:tblLook w:val="00A0" w:firstRow="1" w:lastRow="0" w:firstColumn="1" w:lastColumn="0" w:noHBand="0" w:noVBand="0"/>
            </w:tblPr>
            <w:tblGrid>
              <w:gridCol w:w="5210"/>
              <w:gridCol w:w="994"/>
              <w:gridCol w:w="2126"/>
              <w:gridCol w:w="2090"/>
            </w:tblGrid>
            <w:tr w:rsidR="00BC5515" w:rsidRPr="009D430E" w14:paraId="2B18DF6D" w14:textId="77777777" w:rsidTr="00C65DC2">
              <w:tc>
                <w:tcPr>
                  <w:tcW w:w="10420" w:type="dxa"/>
                  <w:gridSpan w:val="4"/>
                  <w:tcBorders>
                    <w:left w:val="nil"/>
                    <w:bottom w:val="single" w:sz="4" w:space="0" w:color="auto"/>
                    <w:right w:val="nil"/>
                  </w:tcBorders>
                </w:tcPr>
                <w:p w14:paraId="4A25E6ED" w14:textId="77777777" w:rsidR="00BC5515" w:rsidRPr="009D430E" w:rsidRDefault="00BC5515" w:rsidP="001658D7">
                  <w:pPr>
                    <w:spacing w:before="60" w:after="60"/>
                    <w:jc w:val="both"/>
                    <w:rPr>
                      <w:rFonts w:ascii="Arial" w:hAnsi="Arial" w:cs="Arial"/>
                      <w:b/>
                      <w:sz w:val="18"/>
                      <w:szCs w:val="18"/>
                    </w:rPr>
                  </w:pPr>
                  <w:r w:rsidRPr="009D430E">
                    <w:rPr>
                      <w:rFonts w:ascii="Arial" w:hAnsi="Arial" w:cs="Arial"/>
                      <w:b/>
                      <w:sz w:val="18"/>
                      <w:szCs w:val="18"/>
                    </w:rPr>
                    <w:t>For further information, please contact:</w:t>
                  </w:r>
                </w:p>
              </w:tc>
            </w:tr>
            <w:tr w:rsidR="00BC5515" w:rsidRPr="009D430E" w14:paraId="79B3BEC0" w14:textId="77777777" w:rsidTr="00C65DC2">
              <w:tc>
                <w:tcPr>
                  <w:tcW w:w="6204" w:type="dxa"/>
                  <w:gridSpan w:val="2"/>
                  <w:tcBorders>
                    <w:top w:val="single" w:sz="4" w:space="0" w:color="auto"/>
                    <w:left w:val="single" w:sz="4" w:space="0" w:color="auto"/>
                    <w:bottom w:val="nil"/>
                    <w:right w:val="nil"/>
                  </w:tcBorders>
                </w:tcPr>
                <w:p w14:paraId="74401D74" w14:textId="47BAA85F" w:rsidR="00BC5515" w:rsidRPr="009D430E" w:rsidRDefault="00D239F0" w:rsidP="00F9239B">
                  <w:pPr>
                    <w:spacing w:before="60" w:after="60"/>
                    <w:rPr>
                      <w:rFonts w:ascii="Arial" w:hAnsi="Arial" w:cs="Arial"/>
                      <w:sz w:val="18"/>
                      <w:szCs w:val="18"/>
                    </w:rPr>
                  </w:pPr>
                  <w:r>
                    <w:rPr>
                      <w:rFonts w:ascii="Arial" w:hAnsi="Arial" w:cs="Arial"/>
                      <w:sz w:val="18"/>
                      <w:szCs w:val="18"/>
                    </w:rPr>
                    <w:t>Investor Relations (</w:t>
                  </w:r>
                  <w:r w:rsidR="00F9239B">
                    <w:rPr>
                      <w:rFonts w:ascii="Arial" w:hAnsi="Arial" w:cs="Arial"/>
                      <w:sz w:val="18"/>
                      <w:szCs w:val="18"/>
                    </w:rPr>
                    <w:t>Heather Wood</w:t>
                  </w:r>
                  <w:r w:rsidR="00103502">
                    <w:rPr>
                      <w:rFonts w:ascii="Arial" w:hAnsi="Arial" w:cs="Arial"/>
                      <w:sz w:val="18"/>
                      <w:szCs w:val="18"/>
                    </w:rPr>
                    <w:t>;</w:t>
                  </w:r>
                  <w:r>
                    <w:rPr>
                      <w:rFonts w:ascii="Arial" w:hAnsi="Arial" w:cs="Arial"/>
                      <w:sz w:val="18"/>
                      <w:szCs w:val="18"/>
                    </w:rPr>
                    <w:t xml:space="preserve"> Adam Smith</w:t>
                  </w:r>
                  <w:r w:rsidR="00103502">
                    <w:rPr>
                      <w:rFonts w:ascii="Arial" w:hAnsi="Arial" w:cs="Arial"/>
                      <w:sz w:val="18"/>
                      <w:szCs w:val="18"/>
                    </w:rPr>
                    <w:t>; Neeral Morzaria</w:t>
                  </w:r>
                  <w:r w:rsidR="00BC5515" w:rsidRPr="009D430E">
                    <w:rPr>
                      <w:rFonts w:ascii="Arial" w:hAnsi="Arial" w:cs="Arial"/>
                      <w:sz w:val="18"/>
                      <w:szCs w:val="18"/>
                    </w:rPr>
                    <w:t>):</w:t>
                  </w:r>
                </w:p>
              </w:tc>
              <w:tc>
                <w:tcPr>
                  <w:tcW w:w="2126" w:type="dxa"/>
                  <w:tcBorders>
                    <w:top w:val="single" w:sz="4" w:space="0" w:color="auto"/>
                    <w:left w:val="nil"/>
                    <w:bottom w:val="nil"/>
                    <w:right w:val="nil"/>
                  </w:tcBorders>
                  <w:vAlign w:val="center"/>
                </w:tcPr>
                <w:p w14:paraId="5AB6E892" w14:textId="77777777" w:rsidR="00BC5515" w:rsidRPr="009D430E" w:rsidRDefault="00BC5515" w:rsidP="001658D7">
                  <w:pPr>
                    <w:spacing w:before="60" w:after="60"/>
                    <w:rPr>
                      <w:rFonts w:ascii="Arial" w:hAnsi="Arial" w:cs="Arial"/>
                      <w:sz w:val="18"/>
                      <w:szCs w:val="18"/>
                    </w:rPr>
                  </w:pPr>
                  <w:r w:rsidRPr="009D430E">
                    <w:rPr>
                      <w:rFonts w:ascii="Arial" w:hAnsi="Arial" w:cs="Arial"/>
                      <w:sz w:val="18"/>
                      <w:szCs w:val="18"/>
                    </w:rPr>
                    <w:t>+44 (0)1895 512176</w:t>
                  </w:r>
                </w:p>
              </w:tc>
              <w:tc>
                <w:tcPr>
                  <w:tcW w:w="2090" w:type="dxa"/>
                  <w:tcBorders>
                    <w:top w:val="single" w:sz="4" w:space="0" w:color="auto"/>
                    <w:left w:val="nil"/>
                    <w:bottom w:val="nil"/>
                    <w:right w:val="single" w:sz="4" w:space="0" w:color="auto"/>
                  </w:tcBorders>
                  <w:vAlign w:val="center"/>
                </w:tcPr>
                <w:p w14:paraId="36050594" w14:textId="77777777" w:rsidR="00BC5515" w:rsidRPr="009D430E" w:rsidRDefault="00D239F0" w:rsidP="001658D7">
                  <w:pPr>
                    <w:spacing w:before="60" w:after="60"/>
                    <w:jc w:val="both"/>
                    <w:rPr>
                      <w:rFonts w:ascii="Arial" w:hAnsi="Arial" w:cs="Arial"/>
                      <w:sz w:val="18"/>
                      <w:szCs w:val="18"/>
                    </w:rPr>
                  </w:pPr>
                  <w:r>
                    <w:rPr>
                      <w:rFonts w:ascii="Arial" w:hAnsi="Arial" w:cs="Arial"/>
                      <w:sz w:val="18"/>
                      <w:szCs w:val="18"/>
                    </w:rPr>
                    <w:t>+44 (0)7808 098</w:t>
                  </w:r>
                  <w:r w:rsidR="00BC5515" w:rsidRPr="009D430E">
                    <w:rPr>
                      <w:rFonts w:ascii="Arial" w:hAnsi="Arial" w:cs="Arial"/>
                      <w:sz w:val="18"/>
                      <w:szCs w:val="18"/>
                    </w:rPr>
                    <w:t>724</w:t>
                  </w:r>
                </w:p>
              </w:tc>
            </w:tr>
            <w:tr w:rsidR="00BC5515" w:rsidRPr="009D430E" w14:paraId="40B58DB3" w14:textId="77777777" w:rsidTr="00C65DC2">
              <w:tc>
                <w:tcPr>
                  <w:tcW w:w="6204" w:type="dxa"/>
                  <w:gridSpan w:val="2"/>
                  <w:tcBorders>
                    <w:top w:val="nil"/>
                    <w:left w:val="single" w:sz="4" w:space="0" w:color="auto"/>
                    <w:bottom w:val="single" w:sz="4" w:space="0" w:color="auto"/>
                    <w:right w:val="nil"/>
                  </w:tcBorders>
                  <w:vAlign w:val="center"/>
                </w:tcPr>
                <w:p w14:paraId="7FA9D098" w14:textId="77777777" w:rsidR="00BC5515" w:rsidRPr="009D430E" w:rsidRDefault="00BC5515" w:rsidP="001658D7">
                  <w:pPr>
                    <w:spacing w:before="60" w:after="60"/>
                    <w:rPr>
                      <w:rFonts w:ascii="Arial" w:hAnsi="Arial" w:cs="Arial"/>
                      <w:sz w:val="18"/>
                      <w:szCs w:val="18"/>
                      <w:lang w:val="de-DE"/>
                    </w:rPr>
                  </w:pPr>
                  <w:r w:rsidRPr="009D430E">
                    <w:rPr>
                      <w:rFonts w:ascii="Arial" w:hAnsi="Arial" w:cs="Arial"/>
                      <w:sz w:val="18"/>
                      <w:szCs w:val="18"/>
                      <w:lang w:val="de-DE"/>
                    </w:rPr>
                    <w:t>Medi</w:t>
                  </w:r>
                  <w:r w:rsidR="00F23EDE">
                    <w:rPr>
                      <w:rFonts w:ascii="Arial" w:hAnsi="Arial" w:cs="Arial"/>
                      <w:sz w:val="18"/>
                      <w:szCs w:val="18"/>
                      <w:lang w:val="de-DE"/>
                    </w:rPr>
                    <w:t>a Relations (Yasmin Diamond;</w:t>
                  </w:r>
                  <w:r w:rsidR="00D31900">
                    <w:rPr>
                      <w:rFonts w:ascii="Arial" w:hAnsi="Arial" w:cs="Arial"/>
                      <w:sz w:val="18"/>
                      <w:szCs w:val="18"/>
                      <w:lang w:val="de-DE"/>
                    </w:rPr>
                    <w:t xml:space="preserve"> Zoë</w:t>
                  </w:r>
                  <w:r w:rsidRPr="009D430E">
                    <w:rPr>
                      <w:rFonts w:ascii="Arial" w:hAnsi="Arial" w:cs="Arial"/>
                      <w:sz w:val="18"/>
                      <w:szCs w:val="18"/>
                      <w:lang w:val="de-DE"/>
                    </w:rPr>
                    <w:t xml:space="preserve"> Bird):</w:t>
                  </w:r>
                </w:p>
              </w:tc>
              <w:tc>
                <w:tcPr>
                  <w:tcW w:w="2126" w:type="dxa"/>
                  <w:tcBorders>
                    <w:top w:val="nil"/>
                    <w:left w:val="nil"/>
                    <w:bottom w:val="single" w:sz="4" w:space="0" w:color="auto"/>
                    <w:right w:val="nil"/>
                  </w:tcBorders>
                  <w:vAlign w:val="center"/>
                </w:tcPr>
                <w:p w14:paraId="30B4595F" w14:textId="77777777" w:rsidR="00BC5515" w:rsidRPr="009D430E" w:rsidRDefault="00BC5515" w:rsidP="001658D7">
                  <w:pPr>
                    <w:spacing w:before="60" w:after="60"/>
                    <w:rPr>
                      <w:rFonts w:ascii="Arial" w:hAnsi="Arial" w:cs="Arial"/>
                      <w:sz w:val="18"/>
                      <w:szCs w:val="18"/>
                    </w:rPr>
                  </w:pPr>
                  <w:r w:rsidRPr="009D430E">
                    <w:rPr>
                      <w:rFonts w:ascii="Arial" w:hAnsi="Arial" w:cs="Arial"/>
                      <w:sz w:val="18"/>
                      <w:szCs w:val="18"/>
                    </w:rPr>
                    <w:t>+44 (0)1895 512008</w:t>
                  </w:r>
                </w:p>
              </w:tc>
              <w:tc>
                <w:tcPr>
                  <w:tcW w:w="2090" w:type="dxa"/>
                  <w:tcBorders>
                    <w:top w:val="nil"/>
                    <w:left w:val="nil"/>
                    <w:bottom w:val="single" w:sz="4" w:space="0" w:color="auto"/>
                    <w:right w:val="single" w:sz="4" w:space="0" w:color="auto"/>
                  </w:tcBorders>
                </w:tcPr>
                <w:p w14:paraId="11D5589F" w14:textId="77777777" w:rsidR="00BC5515" w:rsidRPr="009D430E" w:rsidRDefault="00BC5515" w:rsidP="001658D7">
                  <w:pPr>
                    <w:spacing w:before="60" w:after="60"/>
                    <w:rPr>
                      <w:rFonts w:ascii="Arial" w:hAnsi="Arial" w:cs="Arial"/>
                      <w:sz w:val="18"/>
                      <w:szCs w:val="18"/>
                    </w:rPr>
                  </w:pPr>
                  <w:r w:rsidRPr="009D430E">
                    <w:rPr>
                      <w:rFonts w:ascii="Arial" w:hAnsi="Arial" w:cs="Arial"/>
                      <w:sz w:val="18"/>
                      <w:szCs w:val="18"/>
                    </w:rPr>
                    <w:t xml:space="preserve">+44 </w:t>
                  </w:r>
                  <w:r w:rsidR="00D62123">
                    <w:rPr>
                      <w:rFonts w:ascii="Arial" w:hAnsi="Arial" w:cs="Arial"/>
                      <w:sz w:val="18"/>
                      <w:szCs w:val="18"/>
                    </w:rPr>
                    <w:t>(0)7736 746</w:t>
                  </w:r>
                  <w:r w:rsidRPr="009D430E">
                    <w:rPr>
                      <w:rFonts w:ascii="Arial" w:hAnsi="Arial" w:cs="Arial"/>
                      <w:sz w:val="18"/>
                      <w:szCs w:val="18"/>
                    </w:rPr>
                    <w:t>167</w:t>
                  </w:r>
                </w:p>
              </w:tc>
            </w:tr>
            <w:tr w:rsidR="00BC5515" w:rsidRPr="009D430E" w14:paraId="1CEFD6EE" w14:textId="77777777" w:rsidTr="00C65DC2">
              <w:tc>
                <w:tcPr>
                  <w:tcW w:w="10420" w:type="dxa"/>
                  <w:gridSpan w:val="4"/>
                  <w:tcBorders>
                    <w:top w:val="nil"/>
                    <w:left w:val="nil"/>
                    <w:bottom w:val="single" w:sz="4" w:space="0" w:color="auto"/>
                    <w:right w:val="nil"/>
                  </w:tcBorders>
                </w:tcPr>
                <w:p w14:paraId="1009DFE0" w14:textId="78F1D087" w:rsidR="00BC5515" w:rsidRPr="009D430E" w:rsidRDefault="00BC5515" w:rsidP="001658D7">
                  <w:pPr>
                    <w:spacing w:before="60" w:after="60"/>
                    <w:jc w:val="both"/>
                    <w:rPr>
                      <w:rFonts w:ascii="Arial" w:hAnsi="Arial" w:cs="Arial"/>
                      <w:b/>
                      <w:sz w:val="18"/>
                      <w:szCs w:val="18"/>
                    </w:rPr>
                  </w:pPr>
                  <w:r w:rsidRPr="009D430E">
                    <w:rPr>
                      <w:rFonts w:ascii="Arial" w:hAnsi="Arial" w:cs="Arial"/>
                      <w:b/>
                      <w:sz w:val="18"/>
                      <w:szCs w:val="18"/>
                    </w:rPr>
                    <w:t>Conference call for Analysts and Shareholders:</w:t>
                  </w:r>
                </w:p>
                <w:p w14:paraId="65DE51AA" w14:textId="5BE7248F" w:rsidR="00BC5515" w:rsidRPr="009D430E" w:rsidRDefault="00BC5515" w:rsidP="00A253AD">
                  <w:pPr>
                    <w:spacing w:before="60" w:after="60"/>
                    <w:jc w:val="both"/>
                    <w:rPr>
                      <w:rFonts w:ascii="Arial" w:hAnsi="Arial" w:cs="Arial"/>
                      <w:b/>
                      <w:sz w:val="18"/>
                      <w:szCs w:val="18"/>
                    </w:rPr>
                  </w:pPr>
                  <w:r w:rsidRPr="009D430E">
                    <w:rPr>
                      <w:rFonts w:ascii="Arial" w:hAnsi="Arial" w:cs="Arial"/>
                      <w:sz w:val="18"/>
                      <w:szCs w:val="18"/>
                    </w:rPr>
                    <w:t>A conference call with Paul Edgecliffe-Johnson (Chief Financial Off</w:t>
                  </w:r>
                  <w:r w:rsidR="00D239F0">
                    <w:rPr>
                      <w:rFonts w:ascii="Arial" w:hAnsi="Arial" w:cs="Arial"/>
                      <w:sz w:val="18"/>
                      <w:szCs w:val="18"/>
                    </w:rPr>
                    <w:t xml:space="preserve">icer) will commence at </w:t>
                  </w:r>
                  <w:r w:rsidR="00F9239B" w:rsidRPr="00A253AD">
                    <w:rPr>
                      <w:rFonts w:ascii="Arial" w:hAnsi="Arial" w:cs="Arial"/>
                      <w:sz w:val="18"/>
                      <w:szCs w:val="18"/>
                    </w:rPr>
                    <w:t>9</w:t>
                  </w:r>
                  <w:r w:rsidR="00ED0E87" w:rsidRPr="00A253AD">
                    <w:rPr>
                      <w:rFonts w:ascii="Arial" w:hAnsi="Arial" w:cs="Arial"/>
                      <w:sz w:val="18"/>
                      <w:szCs w:val="18"/>
                    </w:rPr>
                    <w:t>.00am</w:t>
                  </w:r>
                  <w:r w:rsidR="00ED0E87">
                    <w:rPr>
                      <w:rFonts w:ascii="Arial" w:hAnsi="Arial" w:cs="Arial"/>
                      <w:sz w:val="18"/>
                      <w:szCs w:val="18"/>
                    </w:rPr>
                    <w:t xml:space="preserve"> London</w:t>
                  </w:r>
                  <w:r w:rsidRPr="009D430E">
                    <w:rPr>
                      <w:rFonts w:ascii="Arial" w:hAnsi="Arial" w:cs="Arial"/>
                      <w:sz w:val="18"/>
                      <w:szCs w:val="18"/>
                    </w:rPr>
                    <w:t xml:space="preserve"> time on </w:t>
                  </w:r>
                  <w:r w:rsidR="00D239F0">
                    <w:rPr>
                      <w:rFonts w:ascii="Arial" w:hAnsi="Arial" w:cs="Arial"/>
                      <w:sz w:val="18"/>
                      <w:szCs w:val="18"/>
                    </w:rPr>
                    <w:t>2</w:t>
                  </w:r>
                  <w:r w:rsidR="00103502">
                    <w:rPr>
                      <w:rFonts w:ascii="Arial" w:hAnsi="Arial" w:cs="Arial"/>
                      <w:sz w:val="18"/>
                      <w:szCs w:val="18"/>
                    </w:rPr>
                    <w:t>1</w:t>
                  </w:r>
                  <w:r w:rsidR="00D239F0">
                    <w:rPr>
                      <w:rFonts w:ascii="Arial" w:hAnsi="Arial" w:cs="Arial"/>
                      <w:sz w:val="18"/>
                      <w:szCs w:val="18"/>
                    </w:rPr>
                    <w:t xml:space="preserve"> October</w:t>
                  </w:r>
                  <w:r w:rsidRPr="009D430E">
                    <w:rPr>
                      <w:rFonts w:ascii="Arial" w:hAnsi="Arial" w:cs="Arial"/>
                      <w:sz w:val="18"/>
                      <w:szCs w:val="18"/>
                    </w:rPr>
                    <w:t xml:space="preserve"> and can be accessed on </w:t>
                  </w:r>
                  <w:r w:rsidR="00A253AD" w:rsidRPr="00A253AD">
                    <w:rPr>
                      <w:rFonts w:ascii="Arial" w:hAnsi="Arial" w:cs="Arial"/>
                      <w:sz w:val="18"/>
                      <w:szCs w:val="18"/>
                      <w:shd w:val="clear" w:color="auto" w:fill="FFFFFF"/>
                    </w:rPr>
                    <w:t>www.ihgplc.com/investors/2016-third-quarter-trading-update</w:t>
                  </w:r>
                  <w:r w:rsidRPr="009D430E">
                    <w:rPr>
                      <w:rFonts w:ascii="Arial" w:hAnsi="Arial" w:cs="Arial"/>
                      <w:sz w:val="18"/>
                      <w:szCs w:val="18"/>
                    </w:rPr>
                    <w:t xml:space="preserve">. There will be an opportunity to ask questions.  </w:t>
                  </w:r>
                </w:p>
              </w:tc>
            </w:tr>
            <w:tr w:rsidR="00BC5515" w:rsidRPr="009D430E" w14:paraId="520FE5EE" w14:textId="77777777" w:rsidTr="000F328F">
              <w:tblPrEx>
                <w:tblBorders>
                  <w:top w:val="single" w:sz="4" w:space="0" w:color="auto"/>
                  <w:left w:val="single" w:sz="4" w:space="0" w:color="auto"/>
                  <w:bottom w:val="single" w:sz="4" w:space="0" w:color="auto"/>
                  <w:right w:val="single" w:sz="4" w:space="0" w:color="auto"/>
                </w:tblBorders>
              </w:tblPrEx>
              <w:trPr>
                <w:trHeight w:val="818"/>
              </w:trPr>
              <w:tc>
                <w:tcPr>
                  <w:tcW w:w="5210" w:type="dxa"/>
                  <w:tcBorders>
                    <w:top w:val="single" w:sz="4" w:space="0" w:color="auto"/>
                    <w:bottom w:val="nil"/>
                  </w:tcBorders>
                </w:tcPr>
                <w:p w14:paraId="381518B7" w14:textId="77777777" w:rsidR="00BC5515" w:rsidRPr="009D430E" w:rsidRDefault="00BC5515" w:rsidP="001658D7">
                  <w:pPr>
                    <w:spacing w:before="60" w:after="60"/>
                    <w:rPr>
                      <w:rFonts w:ascii="Arial" w:hAnsi="Arial" w:cs="Arial"/>
                      <w:sz w:val="18"/>
                      <w:szCs w:val="18"/>
                    </w:rPr>
                  </w:pPr>
                  <w:r w:rsidRPr="009D430E">
                    <w:rPr>
                      <w:rFonts w:ascii="Arial" w:hAnsi="Arial" w:cs="Arial"/>
                      <w:sz w:val="18"/>
                      <w:szCs w:val="18"/>
                    </w:rPr>
                    <w:lastRenderedPageBreak/>
                    <w:t>UK Toll</w:t>
                  </w:r>
                </w:p>
                <w:p w14:paraId="1C61FD6C" w14:textId="77777777" w:rsidR="00BC5515" w:rsidRPr="009D430E" w:rsidRDefault="00BC5515" w:rsidP="001658D7">
                  <w:pPr>
                    <w:spacing w:before="60" w:after="60"/>
                    <w:rPr>
                      <w:rFonts w:ascii="Arial" w:hAnsi="Arial" w:cs="Arial"/>
                      <w:sz w:val="18"/>
                      <w:szCs w:val="18"/>
                    </w:rPr>
                  </w:pPr>
                  <w:r w:rsidRPr="009D430E">
                    <w:rPr>
                      <w:rFonts w:ascii="Arial" w:hAnsi="Arial" w:cs="Arial"/>
                      <w:sz w:val="18"/>
                      <w:szCs w:val="18"/>
                    </w:rPr>
                    <w:t>UK Toll Free</w:t>
                  </w:r>
                </w:p>
                <w:p w14:paraId="7643E303" w14:textId="77777777" w:rsidR="00BC5515" w:rsidRPr="009D430E" w:rsidRDefault="00BC5515" w:rsidP="001658D7">
                  <w:pPr>
                    <w:spacing w:before="60" w:after="60"/>
                    <w:rPr>
                      <w:rFonts w:ascii="Arial" w:hAnsi="Arial" w:cs="Arial"/>
                      <w:i/>
                      <w:sz w:val="18"/>
                      <w:szCs w:val="18"/>
                    </w:rPr>
                  </w:pPr>
                  <w:r w:rsidRPr="009D430E">
                    <w:rPr>
                      <w:rFonts w:ascii="Arial" w:hAnsi="Arial" w:cs="Arial"/>
                      <w:sz w:val="18"/>
                      <w:szCs w:val="18"/>
                    </w:rPr>
                    <w:t>US Toll</w:t>
                  </w:r>
                </w:p>
              </w:tc>
              <w:tc>
                <w:tcPr>
                  <w:tcW w:w="5210" w:type="dxa"/>
                  <w:gridSpan w:val="3"/>
                  <w:tcBorders>
                    <w:top w:val="single" w:sz="4" w:space="0" w:color="auto"/>
                    <w:bottom w:val="nil"/>
                  </w:tcBorders>
                </w:tcPr>
                <w:p w14:paraId="2568CE92" w14:textId="36FEA8A4" w:rsidR="00BC5515" w:rsidRPr="009D430E" w:rsidRDefault="00A253AD" w:rsidP="001658D7">
                  <w:pPr>
                    <w:spacing w:before="60" w:after="60"/>
                    <w:rPr>
                      <w:rFonts w:ascii="Arial" w:hAnsi="Arial" w:cs="Arial"/>
                      <w:sz w:val="18"/>
                      <w:szCs w:val="18"/>
                    </w:rPr>
                  </w:pPr>
                  <w:r>
                    <w:rPr>
                      <w:rFonts w:ascii="Arial" w:hAnsi="Arial" w:cs="Arial"/>
                      <w:sz w:val="18"/>
                      <w:szCs w:val="18"/>
                    </w:rPr>
                    <w:t>+44 (0) 20 7108 6248</w:t>
                  </w:r>
                </w:p>
                <w:p w14:paraId="130B38E8" w14:textId="0EA6927E" w:rsidR="007A04A2" w:rsidRPr="009D430E" w:rsidRDefault="00A253AD" w:rsidP="007A04A2">
                  <w:pPr>
                    <w:spacing w:before="60" w:after="60"/>
                    <w:rPr>
                      <w:rFonts w:ascii="Arial" w:hAnsi="Arial" w:cs="Arial"/>
                      <w:sz w:val="18"/>
                      <w:szCs w:val="18"/>
                    </w:rPr>
                  </w:pPr>
                  <w:r>
                    <w:rPr>
                      <w:rFonts w:ascii="Arial" w:hAnsi="Arial" w:cs="Arial"/>
                      <w:sz w:val="18"/>
                      <w:szCs w:val="18"/>
                    </w:rPr>
                    <w:t>0800 279 3953</w:t>
                  </w:r>
                </w:p>
                <w:p w14:paraId="0D60B517" w14:textId="10F20CE3" w:rsidR="00BC5515" w:rsidRPr="009D430E" w:rsidRDefault="00A253AD" w:rsidP="007A04A2">
                  <w:pPr>
                    <w:spacing w:before="60" w:after="60"/>
                    <w:rPr>
                      <w:rFonts w:ascii="Arial" w:hAnsi="Arial" w:cs="Arial"/>
                      <w:sz w:val="18"/>
                      <w:szCs w:val="18"/>
                    </w:rPr>
                  </w:pPr>
                  <w:r>
                    <w:rPr>
                      <w:rFonts w:ascii="Arial" w:hAnsi="Arial" w:cs="Arial"/>
                      <w:sz w:val="18"/>
                      <w:szCs w:val="18"/>
                    </w:rPr>
                    <w:t>+1 210 795 1098</w:t>
                  </w:r>
                </w:p>
              </w:tc>
            </w:tr>
            <w:tr w:rsidR="00BC5515" w:rsidRPr="009D430E" w14:paraId="72CE6353" w14:textId="77777777" w:rsidTr="00C65DC2">
              <w:tblPrEx>
                <w:tblBorders>
                  <w:top w:val="single" w:sz="4" w:space="0" w:color="auto"/>
                  <w:left w:val="single" w:sz="4" w:space="0" w:color="auto"/>
                  <w:bottom w:val="single" w:sz="4" w:space="0" w:color="auto"/>
                  <w:right w:val="single" w:sz="4" w:space="0" w:color="auto"/>
                </w:tblBorders>
              </w:tblPrEx>
              <w:trPr>
                <w:trHeight w:val="96"/>
              </w:trPr>
              <w:tc>
                <w:tcPr>
                  <w:tcW w:w="5210" w:type="dxa"/>
                  <w:tcBorders>
                    <w:top w:val="nil"/>
                    <w:bottom w:val="single" w:sz="4" w:space="0" w:color="auto"/>
                  </w:tcBorders>
                </w:tcPr>
                <w:p w14:paraId="46F4CC9A" w14:textId="77777777" w:rsidR="00BC5515" w:rsidRPr="009D430E" w:rsidRDefault="00BC5515" w:rsidP="001658D7">
                  <w:pPr>
                    <w:pStyle w:val="BodyText"/>
                    <w:spacing w:before="60" w:after="60"/>
                    <w:ind w:left="-108" w:firstLine="108"/>
                    <w:rPr>
                      <w:rFonts w:ascii="Arial" w:hAnsi="Arial" w:cs="Arial"/>
                      <w:sz w:val="18"/>
                      <w:szCs w:val="18"/>
                    </w:rPr>
                  </w:pPr>
                  <w:r w:rsidRPr="009D430E">
                    <w:rPr>
                      <w:rFonts w:ascii="Arial" w:hAnsi="Arial" w:cs="Arial"/>
                      <w:sz w:val="18"/>
                      <w:szCs w:val="18"/>
                    </w:rPr>
                    <w:t>Passcode</w:t>
                  </w:r>
                </w:p>
              </w:tc>
              <w:tc>
                <w:tcPr>
                  <w:tcW w:w="5210" w:type="dxa"/>
                  <w:gridSpan w:val="3"/>
                  <w:tcBorders>
                    <w:top w:val="nil"/>
                    <w:bottom w:val="single" w:sz="4" w:space="0" w:color="auto"/>
                  </w:tcBorders>
                </w:tcPr>
                <w:p w14:paraId="385A146D" w14:textId="606B8883" w:rsidR="00BC5515" w:rsidRPr="009D430E" w:rsidRDefault="00A253AD" w:rsidP="001658D7">
                  <w:pPr>
                    <w:pStyle w:val="BodyText"/>
                    <w:spacing w:before="60" w:after="60"/>
                    <w:rPr>
                      <w:rFonts w:ascii="Arial" w:hAnsi="Arial" w:cs="Arial"/>
                      <w:color w:val="222222"/>
                      <w:sz w:val="18"/>
                      <w:szCs w:val="18"/>
                    </w:rPr>
                  </w:pPr>
                  <w:r>
                    <w:rPr>
                      <w:rFonts w:ascii="Arial" w:hAnsi="Arial" w:cs="Arial"/>
                      <w:sz w:val="18"/>
                      <w:szCs w:val="18"/>
                    </w:rPr>
                    <w:t>IHG Investor</w:t>
                  </w:r>
                </w:p>
              </w:tc>
            </w:tr>
            <w:tr w:rsidR="00BC5515" w:rsidRPr="009D430E" w14:paraId="1893F165" w14:textId="77777777" w:rsidTr="00C65DC2">
              <w:tblPrEx>
                <w:tblBorders>
                  <w:top w:val="single" w:sz="4" w:space="0" w:color="auto"/>
                  <w:left w:val="single" w:sz="4" w:space="0" w:color="auto"/>
                  <w:bottom w:val="single" w:sz="4" w:space="0" w:color="auto"/>
                  <w:right w:val="single" w:sz="4" w:space="0" w:color="auto"/>
                </w:tblBorders>
              </w:tblPrEx>
              <w:tc>
                <w:tcPr>
                  <w:tcW w:w="10420" w:type="dxa"/>
                  <w:gridSpan w:val="4"/>
                  <w:tcBorders>
                    <w:top w:val="single" w:sz="4" w:space="0" w:color="auto"/>
                    <w:left w:val="nil"/>
                    <w:bottom w:val="single" w:sz="4" w:space="0" w:color="auto"/>
                    <w:right w:val="nil"/>
                  </w:tcBorders>
                </w:tcPr>
                <w:p w14:paraId="72C55D29" w14:textId="1860FA82" w:rsidR="00BC5515" w:rsidRPr="009D430E" w:rsidRDefault="00BC5515" w:rsidP="00D239F0">
                  <w:pPr>
                    <w:pStyle w:val="BodyText"/>
                    <w:spacing w:before="60" w:after="60"/>
                    <w:jc w:val="both"/>
                    <w:rPr>
                      <w:rFonts w:ascii="Arial" w:hAnsi="Arial" w:cs="Arial"/>
                      <w:sz w:val="18"/>
                      <w:szCs w:val="18"/>
                    </w:rPr>
                  </w:pPr>
                  <w:r w:rsidRPr="009D430E">
                    <w:rPr>
                      <w:rFonts w:ascii="Arial" w:hAnsi="Arial" w:cs="Arial"/>
                      <w:sz w:val="18"/>
                      <w:szCs w:val="18"/>
                    </w:rPr>
                    <w:t xml:space="preserve">A replay of the </w:t>
                  </w:r>
                  <w:r w:rsidR="00A253AD">
                    <w:rPr>
                      <w:rFonts w:ascii="Arial" w:hAnsi="Arial" w:cs="Arial"/>
                      <w:sz w:val="18"/>
                      <w:szCs w:val="18"/>
                    </w:rPr>
                    <w:t>9</w:t>
                  </w:r>
                  <w:r w:rsidRPr="009D430E">
                    <w:rPr>
                      <w:rFonts w:ascii="Arial" w:hAnsi="Arial" w:cs="Arial"/>
                      <w:sz w:val="18"/>
                      <w:szCs w:val="18"/>
                    </w:rPr>
                    <w:t>.00am conference call will be available following the event – details are below:</w:t>
                  </w:r>
                </w:p>
              </w:tc>
            </w:tr>
            <w:tr w:rsidR="00BC5515" w:rsidRPr="009D430E" w14:paraId="4D139D0D" w14:textId="77777777" w:rsidTr="00C65DC2">
              <w:tblPrEx>
                <w:tblBorders>
                  <w:top w:val="single" w:sz="4" w:space="0" w:color="auto"/>
                  <w:left w:val="single" w:sz="4" w:space="0" w:color="auto"/>
                  <w:bottom w:val="single" w:sz="4" w:space="0" w:color="auto"/>
                  <w:right w:val="single" w:sz="4" w:space="0" w:color="auto"/>
                </w:tblBorders>
              </w:tblPrEx>
              <w:tc>
                <w:tcPr>
                  <w:tcW w:w="5210" w:type="dxa"/>
                  <w:tcBorders>
                    <w:top w:val="single" w:sz="4" w:space="0" w:color="auto"/>
                    <w:bottom w:val="nil"/>
                  </w:tcBorders>
                </w:tcPr>
                <w:p w14:paraId="7CD3F9C3" w14:textId="77777777" w:rsidR="00BC5515" w:rsidRDefault="00BC5515" w:rsidP="001658D7">
                  <w:pPr>
                    <w:pStyle w:val="BodyText"/>
                    <w:spacing w:before="60" w:after="60"/>
                    <w:ind w:left="-108" w:firstLine="108"/>
                    <w:rPr>
                      <w:rFonts w:ascii="Arial" w:hAnsi="Arial" w:cs="Arial"/>
                      <w:sz w:val="18"/>
                      <w:szCs w:val="18"/>
                    </w:rPr>
                  </w:pPr>
                  <w:r w:rsidRPr="009D430E">
                    <w:rPr>
                      <w:rFonts w:ascii="Arial" w:hAnsi="Arial" w:cs="Arial"/>
                      <w:sz w:val="18"/>
                      <w:szCs w:val="18"/>
                    </w:rPr>
                    <w:t>U</w:t>
                  </w:r>
                  <w:r w:rsidR="00A253AD">
                    <w:rPr>
                      <w:rFonts w:ascii="Arial" w:hAnsi="Arial" w:cs="Arial"/>
                      <w:sz w:val="18"/>
                      <w:szCs w:val="18"/>
                    </w:rPr>
                    <w:t>S</w:t>
                  </w:r>
                  <w:r w:rsidRPr="009D430E">
                    <w:rPr>
                      <w:rFonts w:ascii="Arial" w:hAnsi="Arial" w:cs="Arial"/>
                      <w:sz w:val="18"/>
                      <w:szCs w:val="18"/>
                    </w:rPr>
                    <w:t xml:space="preserve"> Toll</w:t>
                  </w:r>
                </w:p>
                <w:p w14:paraId="7EA08123" w14:textId="6B219EE8" w:rsidR="00DB196B" w:rsidRPr="009D430E" w:rsidRDefault="00DB196B" w:rsidP="001658D7">
                  <w:pPr>
                    <w:pStyle w:val="BodyText"/>
                    <w:spacing w:before="60" w:after="60"/>
                    <w:ind w:left="-108" w:firstLine="108"/>
                    <w:rPr>
                      <w:rFonts w:ascii="Arial" w:hAnsi="Arial" w:cs="Arial"/>
                      <w:i/>
                      <w:sz w:val="18"/>
                      <w:szCs w:val="18"/>
                    </w:rPr>
                  </w:pPr>
                  <w:r>
                    <w:rPr>
                      <w:rFonts w:ascii="Arial" w:hAnsi="Arial" w:cs="Arial"/>
                      <w:sz w:val="18"/>
                      <w:szCs w:val="18"/>
                    </w:rPr>
                    <w:t>US Toll Free</w:t>
                  </w:r>
                </w:p>
              </w:tc>
              <w:tc>
                <w:tcPr>
                  <w:tcW w:w="5210" w:type="dxa"/>
                  <w:gridSpan w:val="3"/>
                  <w:tcBorders>
                    <w:top w:val="single" w:sz="4" w:space="0" w:color="auto"/>
                    <w:bottom w:val="nil"/>
                  </w:tcBorders>
                </w:tcPr>
                <w:p w14:paraId="03DA07DF" w14:textId="77777777" w:rsidR="00BC5515" w:rsidRDefault="00A253AD" w:rsidP="00121FDE">
                  <w:pPr>
                    <w:pStyle w:val="BodyText"/>
                    <w:spacing w:before="60" w:after="60"/>
                    <w:rPr>
                      <w:rFonts w:ascii="Arial" w:hAnsi="Arial" w:cs="Arial"/>
                      <w:sz w:val="18"/>
                      <w:szCs w:val="18"/>
                    </w:rPr>
                  </w:pPr>
                  <w:r>
                    <w:rPr>
                      <w:rFonts w:ascii="Arial" w:hAnsi="Arial" w:cs="Arial"/>
                      <w:sz w:val="18"/>
                      <w:szCs w:val="18"/>
                    </w:rPr>
                    <w:t>+1 203 369 3501</w:t>
                  </w:r>
                </w:p>
                <w:p w14:paraId="6E87068F" w14:textId="5E6CA48A" w:rsidR="00DB196B" w:rsidRPr="009D430E" w:rsidRDefault="00DB196B" w:rsidP="00121FDE">
                  <w:pPr>
                    <w:pStyle w:val="BodyText"/>
                    <w:spacing w:before="60" w:after="60"/>
                    <w:rPr>
                      <w:rFonts w:ascii="Arial" w:hAnsi="Arial" w:cs="Arial"/>
                      <w:sz w:val="18"/>
                      <w:szCs w:val="18"/>
                    </w:rPr>
                  </w:pPr>
                  <w:r>
                    <w:rPr>
                      <w:rFonts w:ascii="Arial" w:hAnsi="Arial" w:cs="Arial"/>
                      <w:sz w:val="18"/>
                      <w:szCs w:val="18"/>
                    </w:rPr>
                    <w:t>800 945 4244</w:t>
                  </w:r>
                </w:p>
              </w:tc>
            </w:tr>
            <w:tr w:rsidR="00BC5515" w:rsidRPr="009D430E" w14:paraId="478CECB0" w14:textId="77777777" w:rsidTr="00C65DC2">
              <w:tblPrEx>
                <w:tblBorders>
                  <w:top w:val="single" w:sz="4" w:space="0" w:color="auto"/>
                  <w:left w:val="single" w:sz="4" w:space="0" w:color="auto"/>
                  <w:bottom w:val="single" w:sz="4" w:space="0" w:color="auto"/>
                  <w:right w:val="single" w:sz="4" w:space="0" w:color="auto"/>
                </w:tblBorders>
              </w:tblPrEx>
              <w:tc>
                <w:tcPr>
                  <w:tcW w:w="5210" w:type="dxa"/>
                  <w:tcBorders>
                    <w:top w:val="nil"/>
                    <w:bottom w:val="nil"/>
                  </w:tcBorders>
                </w:tcPr>
                <w:p w14:paraId="047CD45E" w14:textId="77777777" w:rsidR="00BC5515" w:rsidRPr="009D430E" w:rsidRDefault="00BC5515" w:rsidP="001658D7">
                  <w:pPr>
                    <w:pStyle w:val="BodyText"/>
                    <w:spacing w:before="60" w:after="60"/>
                    <w:ind w:left="-108" w:firstLine="108"/>
                    <w:rPr>
                      <w:rFonts w:ascii="Arial" w:hAnsi="Arial" w:cs="Arial"/>
                      <w:sz w:val="18"/>
                      <w:szCs w:val="18"/>
                    </w:rPr>
                  </w:pPr>
                  <w:r w:rsidRPr="009D430E">
                    <w:rPr>
                      <w:rFonts w:ascii="Arial" w:hAnsi="Arial" w:cs="Arial"/>
                      <w:sz w:val="18"/>
                      <w:szCs w:val="18"/>
                    </w:rPr>
                    <w:t>Replay pin</w:t>
                  </w:r>
                </w:p>
              </w:tc>
              <w:tc>
                <w:tcPr>
                  <w:tcW w:w="5210" w:type="dxa"/>
                  <w:gridSpan w:val="3"/>
                  <w:tcBorders>
                    <w:top w:val="nil"/>
                    <w:bottom w:val="nil"/>
                  </w:tcBorders>
                </w:tcPr>
                <w:p w14:paraId="43EBC90E" w14:textId="33DFC907" w:rsidR="00BC5515" w:rsidRPr="009D430E" w:rsidRDefault="00A253AD" w:rsidP="001658D7">
                  <w:pPr>
                    <w:pStyle w:val="BodyText"/>
                    <w:spacing w:before="60" w:after="60"/>
                    <w:rPr>
                      <w:rFonts w:ascii="Arial" w:hAnsi="Arial" w:cs="Arial"/>
                      <w:sz w:val="18"/>
                      <w:szCs w:val="18"/>
                    </w:rPr>
                  </w:pPr>
                  <w:r>
                    <w:rPr>
                      <w:rFonts w:ascii="Arial" w:hAnsi="Arial" w:cs="Arial"/>
                      <w:sz w:val="18"/>
                      <w:szCs w:val="18"/>
                    </w:rPr>
                    <w:t>1021</w:t>
                  </w:r>
                </w:p>
              </w:tc>
            </w:tr>
            <w:tr w:rsidR="00BC5515" w:rsidRPr="009D430E" w14:paraId="633F3CD0" w14:textId="77777777" w:rsidTr="00C65DC2">
              <w:tblPrEx>
                <w:tblBorders>
                  <w:top w:val="single" w:sz="4" w:space="0" w:color="auto"/>
                  <w:left w:val="single" w:sz="4" w:space="0" w:color="auto"/>
                  <w:bottom w:val="single" w:sz="4" w:space="0" w:color="auto"/>
                  <w:right w:val="single" w:sz="4" w:space="0" w:color="auto"/>
                </w:tblBorders>
              </w:tblPrEx>
              <w:tc>
                <w:tcPr>
                  <w:tcW w:w="10420" w:type="dxa"/>
                  <w:gridSpan w:val="4"/>
                  <w:tcBorders>
                    <w:top w:val="single" w:sz="4" w:space="0" w:color="auto"/>
                    <w:left w:val="nil"/>
                    <w:bottom w:val="single" w:sz="4" w:space="0" w:color="auto"/>
                    <w:right w:val="nil"/>
                  </w:tcBorders>
                </w:tcPr>
                <w:p w14:paraId="0460E42C" w14:textId="77777777" w:rsidR="00BC5515" w:rsidRPr="009D430E" w:rsidRDefault="009D4BE1" w:rsidP="001658D7">
                  <w:pPr>
                    <w:pStyle w:val="Indent1"/>
                    <w:spacing w:before="60" w:after="60"/>
                    <w:rPr>
                      <w:rFonts w:ascii="Arial" w:hAnsi="Arial" w:cs="Arial"/>
                      <w:b/>
                      <w:sz w:val="18"/>
                      <w:szCs w:val="18"/>
                    </w:rPr>
                  </w:pPr>
                  <w:r>
                    <w:rPr>
                      <w:rFonts w:ascii="Arial" w:hAnsi="Arial" w:cs="Arial"/>
                      <w:b/>
                      <w:sz w:val="18"/>
                      <w:szCs w:val="18"/>
                    </w:rPr>
                    <w:br/>
                  </w:r>
                  <w:r w:rsidR="00BC5515" w:rsidRPr="009D430E">
                    <w:rPr>
                      <w:rFonts w:ascii="Arial" w:hAnsi="Arial" w:cs="Arial"/>
                      <w:b/>
                      <w:sz w:val="18"/>
                      <w:szCs w:val="18"/>
                    </w:rPr>
                    <w:t>US conference call and Q&amp;A:</w:t>
                  </w:r>
                </w:p>
                <w:p w14:paraId="141E235C" w14:textId="63F3937C" w:rsidR="00BC5515" w:rsidRPr="009D430E" w:rsidRDefault="00BC5515" w:rsidP="00D239F0">
                  <w:pPr>
                    <w:pStyle w:val="BodyText"/>
                    <w:spacing w:before="60" w:after="60"/>
                    <w:jc w:val="both"/>
                    <w:rPr>
                      <w:rFonts w:ascii="Arial" w:hAnsi="Arial" w:cs="Arial"/>
                      <w:sz w:val="18"/>
                      <w:szCs w:val="18"/>
                    </w:rPr>
                  </w:pPr>
                  <w:r w:rsidRPr="009D430E">
                    <w:rPr>
                      <w:rFonts w:ascii="Arial" w:hAnsi="Arial" w:cs="Arial"/>
                      <w:sz w:val="18"/>
                      <w:szCs w:val="18"/>
                    </w:rPr>
                    <w:t xml:space="preserve">There will also be a conference call, primarily for US investors and analysts, at </w:t>
                  </w:r>
                  <w:r w:rsidRPr="00A253AD">
                    <w:rPr>
                      <w:rFonts w:ascii="Arial" w:hAnsi="Arial" w:cs="Arial"/>
                      <w:sz w:val="18"/>
                      <w:szCs w:val="18"/>
                    </w:rPr>
                    <w:t>9.00am</w:t>
                  </w:r>
                  <w:r w:rsidRPr="009D430E">
                    <w:rPr>
                      <w:rFonts w:ascii="Arial" w:hAnsi="Arial" w:cs="Arial"/>
                      <w:sz w:val="18"/>
                      <w:szCs w:val="18"/>
                    </w:rPr>
                    <w:t xml:space="preserve"> </w:t>
                  </w:r>
                  <w:r w:rsidR="00A45C32">
                    <w:rPr>
                      <w:rFonts w:ascii="Arial" w:hAnsi="Arial" w:cs="Arial"/>
                      <w:sz w:val="18"/>
                      <w:szCs w:val="18"/>
                    </w:rPr>
                    <w:t>New York</w:t>
                  </w:r>
                  <w:r w:rsidRPr="009D430E">
                    <w:rPr>
                      <w:rFonts w:ascii="Arial" w:hAnsi="Arial" w:cs="Arial"/>
                      <w:sz w:val="18"/>
                      <w:szCs w:val="18"/>
                    </w:rPr>
                    <w:t xml:space="preserve"> Time on </w:t>
                  </w:r>
                  <w:r w:rsidR="00D239F0">
                    <w:rPr>
                      <w:rFonts w:ascii="Arial" w:hAnsi="Arial" w:cs="Arial"/>
                      <w:sz w:val="18"/>
                      <w:szCs w:val="18"/>
                    </w:rPr>
                    <w:t>2</w:t>
                  </w:r>
                  <w:r w:rsidR="00F9239B">
                    <w:rPr>
                      <w:rFonts w:ascii="Arial" w:hAnsi="Arial" w:cs="Arial"/>
                      <w:sz w:val="18"/>
                      <w:szCs w:val="18"/>
                    </w:rPr>
                    <w:t>1</w:t>
                  </w:r>
                  <w:r w:rsidR="00D239F0">
                    <w:rPr>
                      <w:rFonts w:ascii="Arial" w:hAnsi="Arial" w:cs="Arial"/>
                      <w:sz w:val="18"/>
                      <w:szCs w:val="18"/>
                    </w:rPr>
                    <w:t xml:space="preserve"> October</w:t>
                  </w:r>
                  <w:r w:rsidRPr="009D430E">
                    <w:rPr>
                      <w:rFonts w:ascii="Arial" w:hAnsi="Arial" w:cs="Arial"/>
                      <w:sz w:val="18"/>
                      <w:szCs w:val="18"/>
                    </w:rPr>
                    <w:t xml:space="preserve"> with Paul Edgecliffe-Johnson (Chief Financial Officer). There will be an opportunity to ask questions.</w:t>
                  </w:r>
                </w:p>
              </w:tc>
            </w:tr>
            <w:tr w:rsidR="00BC5515" w:rsidRPr="009D430E" w14:paraId="2C6CCB20" w14:textId="77777777" w:rsidTr="00C65DC2">
              <w:tblPrEx>
                <w:tblBorders>
                  <w:top w:val="single" w:sz="4" w:space="0" w:color="auto"/>
                  <w:left w:val="single" w:sz="4" w:space="0" w:color="auto"/>
                  <w:bottom w:val="single" w:sz="4" w:space="0" w:color="auto"/>
                  <w:right w:val="single" w:sz="4" w:space="0" w:color="auto"/>
                </w:tblBorders>
              </w:tblPrEx>
              <w:tc>
                <w:tcPr>
                  <w:tcW w:w="5210" w:type="dxa"/>
                  <w:tcBorders>
                    <w:top w:val="single" w:sz="4" w:space="0" w:color="auto"/>
                    <w:bottom w:val="nil"/>
                  </w:tcBorders>
                </w:tcPr>
                <w:p w14:paraId="0C0CE0D7" w14:textId="77777777" w:rsidR="00BC5515" w:rsidRDefault="00BC5515" w:rsidP="001658D7">
                  <w:pPr>
                    <w:spacing w:before="60" w:after="60"/>
                    <w:rPr>
                      <w:rFonts w:ascii="Arial" w:hAnsi="Arial" w:cs="Arial"/>
                      <w:sz w:val="18"/>
                      <w:szCs w:val="18"/>
                    </w:rPr>
                  </w:pPr>
                  <w:r w:rsidRPr="009D430E">
                    <w:rPr>
                      <w:rFonts w:ascii="Arial" w:hAnsi="Arial" w:cs="Arial"/>
                      <w:sz w:val="18"/>
                      <w:szCs w:val="18"/>
                    </w:rPr>
                    <w:t>UK Toll</w:t>
                  </w:r>
                </w:p>
                <w:p w14:paraId="67148B1B" w14:textId="1A296866" w:rsidR="00A253AD" w:rsidRPr="009D430E" w:rsidRDefault="00A253AD" w:rsidP="001658D7">
                  <w:pPr>
                    <w:spacing w:before="60" w:after="60"/>
                    <w:rPr>
                      <w:rFonts w:ascii="Arial" w:hAnsi="Arial" w:cs="Arial"/>
                      <w:sz w:val="18"/>
                      <w:szCs w:val="18"/>
                    </w:rPr>
                  </w:pPr>
                  <w:r>
                    <w:rPr>
                      <w:rFonts w:ascii="Arial" w:hAnsi="Arial" w:cs="Arial"/>
                      <w:sz w:val="18"/>
                      <w:szCs w:val="18"/>
                    </w:rPr>
                    <w:t>UK Toll Free</w:t>
                  </w:r>
                </w:p>
                <w:p w14:paraId="3E003739" w14:textId="37FDAF0F" w:rsidR="00BC5515" w:rsidRPr="009D430E" w:rsidRDefault="00BC5515" w:rsidP="00DB196B">
                  <w:pPr>
                    <w:spacing w:before="60" w:after="60"/>
                    <w:rPr>
                      <w:rFonts w:ascii="Arial" w:hAnsi="Arial" w:cs="Arial"/>
                      <w:i/>
                      <w:sz w:val="18"/>
                      <w:szCs w:val="18"/>
                    </w:rPr>
                  </w:pPr>
                  <w:r w:rsidRPr="009D430E">
                    <w:rPr>
                      <w:rFonts w:ascii="Arial" w:hAnsi="Arial" w:cs="Arial"/>
                      <w:sz w:val="18"/>
                      <w:szCs w:val="18"/>
                    </w:rPr>
                    <w:t>US Toll</w:t>
                  </w:r>
                </w:p>
              </w:tc>
              <w:tc>
                <w:tcPr>
                  <w:tcW w:w="5210" w:type="dxa"/>
                  <w:gridSpan w:val="3"/>
                  <w:tcBorders>
                    <w:top w:val="single" w:sz="4" w:space="0" w:color="auto"/>
                    <w:bottom w:val="nil"/>
                  </w:tcBorders>
                </w:tcPr>
                <w:p w14:paraId="4D0CDAB8" w14:textId="369AC196" w:rsidR="007A04A2" w:rsidRDefault="00A253AD" w:rsidP="001658D7">
                  <w:pPr>
                    <w:spacing w:before="60" w:after="60"/>
                    <w:rPr>
                      <w:rFonts w:ascii="Arial" w:hAnsi="Arial" w:cs="Arial"/>
                      <w:sz w:val="18"/>
                      <w:szCs w:val="18"/>
                    </w:rPr>
                  </w:pPr>
                  <w:r>
                    <w:rPr>
                      <w:rFonts w:ascii="Arial" w:hAnsi="Arial" w:cs="Arial"/>
                      <w:sz w:val="18"/>
                      <w:szCs w:val="18"/>
                    </w:rPr>
                    <w:t>+44 (0) 20 7108 6248</w:t>
                  </w:r>
                </w:p>
                <w:p w14:paraId="4196BF83" w14:textId="4F3DCFBE" w:rsidR="00A253AD" w:rsidRDefault="00A253AD" w:rsidP="001658D7">
                  <w:pPr>
                    <w:spacing w:before="60" w:after="60"/>
                    <w:rPr>
                      <w:rFonts w:ascii="Arial" w:hAnsi="Arial" w:cs="Arial"/>
                      <w:sz w:val="18"/>
                      <w:szCs w:val="18"/>
                    </w:rPr>
                  </w:pPr>
                  <w:r>
                    <w:rPr>
                      <w:rFonts w:ascii="Arial" w:hAnsi="Arial" w:cs="Arial"/>
                      <w:sz w:val="18"/>
                      <w:szCs w:val="18"/>
                    </w:rPr>
                    <w:t>0800 279 3953</w:t>
                  </w:r>
                </w:p>
                <w:p w14:paraId="2C4D4C17" w14:textId="1A31A001" w:rsidR="00BC5515" w:rsidRPr="009D430E" w:rsidRDefault="00A253AD" w:rsidP="00DB196B">
                  <w:pPr>
                    <w:spacing w:before="60" w:after="60"/>
                    <w:rPr>
                      <w:rFonts w:ascii="Arial" w:hAnsi="Arial" w:cs="Arial"/>
                      <w:sz w:val="18"/>
                      <w:szCs w:val="18"/>
                    </w:rPr>
                  </w:pPr>
                  <w:r>
                    <w:rPr>
                      <w:rFonts w:ascii="Arial" w:hAnsi="Arial" w:cs="Arial"/>
                      <w:sz w:val="18"/>
                      <w:szCs w:val="18"/>
                    </w:rPr>
                    <w:t>+1 210 795 1098</w:t>
                  </w:r>
                </w:p>
              </w:tc>
            </w:tr>
            <w:tr w:rsidR="00BC5515" w:rsidRPr="009D430E" w14:paraId="034145E8" w14:textId="77777777" w:rsidTr="00C65DC2">
              <w:tblPrEx>
                <w:tblBorders>
                  <w:top w:val="single" w:sz="4" w:space="0" w:color="auto"/>
                  <w:left w:val="single" w:sz="4" w:space="0" w:color="auto"/>
                  <w:bottom w:val="single" w:sz="4" w:space="0" w:color="auto"/>
                  <w:right w:val="single" w:sz="4" w:space="0" w:color="auto"/>
                </w:tblBorders>
              </w:tblPrEx>
              <w:tc>
                <w:tcPr>
                  <w:tcW w:w="5210" w:type="dxa"/>
                  <w:tcBorders>
                    <w:top w:val="nil"/>
                    <w:bottom w:val="single" w:sz="4" w:space="0" w:color="auto"/>
                  </w:tcBorders>
                </w:tcPr>
                <w:p w14:paraId="64B94A03" w14:textId="77777777" w:rsidR="00BC5515" w:rsidRPr="009D430E" w:rsidRDefault="00BC5515" w:rsidP="001658D7">
                  <w:pPr>
                    <w:spacing w:before="60" w:after="60"/>
                    <w:rPr>
                      <w:rFonts w:ascii="Arial" w:hAnsi="Arial" w:cs="Arial"/>
                      <w:sz w:val="18"/>
                      <w:szCs w:val="18"/>
                    </w:rPr>
                  </w:pPr>
                  <w:r w:rsidRPr="009D430E">
                    <w:rPr>
                      <w:rFonts w:ascii="Arial" w:hAnsi="Arial" w:cs="Arial"/>
                      <w:sz w:val="18"/>
                      <w:szCs w:val="18"/>
                    </w:rPr>
                    <w:t>Passcode</w:t>
                  </w:r>
                </w:p>
              </w:tc>
              <w:tc>
                <w:tcPr>
                  <w:tcW w:w="5210" w:type="dxa"/>
                  <w:gridSpan w:val="3"/>
                  <w:tcBorders>
                    <w:top w:val="nil"/>
                    <w:bottom w:val="single" w:sz="4" w:space="0" w:color="auto"/>
                  </w:tcBorders>
                </w:tcPr>
                <w:p w14:paraId="3359488E" w14:textId="3C7E0D79" w:rsidR="00BC5515" w:rsidRPr="009D430E" w:rsidDel="00D14A55" w:rsidRDefault="00A253AD" w:rsidP="001658D7">
                  <w:pPr>
                    <w:spacing w:before="60" w:after="60"/>
                    <w:rPr>
                      <w:rFonts w:ascii="Arial" w:hAnsi="Arial" w:cs="Arial"/>
                      <w:sz w:val="18"/>
                      <w:szCs w:val="18"/>
                    </w:rPr>
                  </w:pPr>
                  <w:r>
                    <w:rPr>
                      <w:rFonts w:ascii="Arial" w:hAnsi="Arial" w:cs="Arial"/>
                      <w:sz w:val="18"/>
                      <w:szCs w:val="18"/>
                    </w:rPr>
                    <w:t>IHG Investor</w:t>
                  </w:r>
                </w:p>
              </w:tc>
            </w:tr>
            <w:tr w:rsidR="00BC5515" w:rsidRPr="009D430E" w14:paraId="41B23B99" w14:textId="77777777" w:rsidTr="009D430E">
              <w:tblPrEx>
                <w:tblBorders>
                  <w:top w:val="single" w:sz="4" w:space="0" w:color="auto"/>
                  <w:left w:val="single" w:sz="4" w:space="0" w:color="auto"/>
                  <w:bottom w:val="single" w:sz="4" w:space="0" w:color="auto"/>
                  <w:right w:val="single" w:sz="4" w:space="0" w:color="auto"/>
                </w:tblBorders>
              </w:tblPrEx>
              <w:trPr>
                <w:trHeight w:val="301"/>
              </w:trPr>
              <w:tc>
                <w:tcPr>
                  <w:tcW w:w="10420" w:type="dxa"/>
                  <w:gridSpan w:val="4"/>
                  <w:tcBorders>
                    <w:top w:val="single" w:sz="4" w:space="0" w:color="auto"/>
                    <w:left w:val="nil"/>
                    <w:bottom w:val="single" w:sz="4" w:space="0" w:color="auto"/>
                    <w:right w:val="nil"/>
                  </w:tcBorders>
                </w:tcPr>
                <w:p w14:paraId="7A239258" w14:textId="77777777" w:rsidR="00BC5515" w:rsidRPr="009D430E" w:rsidRDefault="00BC5515" w:rsidP="001658D7">
                  <w:pPr>
                    <w:pStyle w:val="BodyText"/>
                    <w:spacing w:before="60" w:after="60"/>
                    <w:jc w:val="both"/>
                    <w:rPr>
                      <w:rFonts w:ascii="Arial" w:hAnsi="Arial" w:cs="Arial"/>
                      <w:sz w:val="18"/>
                      <w:szCs w:val="18"/>
                    </w:rPr>
                  </w:pPr>
                  <w:r w:rsidRPr="009D430E">
                    <w:rPr>
                      <w:rFonts w:ascii="Arial" w:hAnsi="Arial" w:cs="Arial"/>
                      <w:sz w:val="18"/>
                      <w:szCs w:val="18"/>
                    </w:rPr>
                    <w:t>A replay of the 9.00am US conference call will be available following the event – details are below:</w:t>
                  </w:r>
                </w:p>
              </w:tc>
            </w:tr>
            <w:tr w:rsidR="00BC5515" w:rsidRPr="009D430E" w14:paraId="2119147C" w14:textId="77777777" w:rsidTr="00C65DC2">
              <w:tblPrEx>
                <w:tblBorders>
                  <w:top w:val="single" w:sz="4" w:space="0" w:color="auto"/>
                  <w:left w:val="single" w:sz="4" w:space="0" w:color="auto"/>
                  <w:bottom w:val="single" w:sz="4" w:space="0" w:color="auto"/>
                  <w:right w:val="single" w:sz="4" w:space="0" w:color="auto"/>
                </w:tblBorders>
              </w:tblPrEx>
              <w:trPr>
                <w:trHeight w:val="230"/>
              </w:trPr>
              <w:tc>
                <w:tcPr>
                  <w:tcW w:w="5210" w:type="dxa"/>
                  <w:tcBorders>
                    <w:top w:val="single" w:sz="4" w:space="0" w:color="auto"/>
                    <w:bottom w:val="nil"/>
                  </w:tcBorders>
                </w:tcPr>
                <w:p w14:paraId="6DA53046" w14:textId="4AD79EC4" w:rsidR="00BC5515" w:rsidRDefault="00BC5515" w:rsidP="001658D7">
                  <w:pPr>
                    <w:pStyle w:val="BodyText"/>
                    <w:spacing w:before="60" w:after="60"/>
                    <w:ind w:left="-108" w:firstLine="108"/>
                    <w:rPr>
                      <w:rFonts w:ascii="Arial" w:hAnsi="Arial" w:cs="Arial"/>
                      <w:sz w:val="18"/>
                      <w:szCs w:val="18"/>
                    </w:rPr>
                  </w:pPr>
                  <w:r w:rsidRPr="009D430E">
                    <w:rPr>
                      <w:rFonts w:ascii="Arial" w:hAnsi="Arial" w:cs="Arial"/>
                      <w:sz w:val="18"/>
                      <w:szCs w:val="18"/>
                    </w:rPr>
                    <w:t>U</w:t>
                  </w:r>
                  <w:r w:rsidR="00A253AD">
                    <w:rPr>
                      <w:rFonts w:ascii="Arial" w:hAnsi="Arial" w:cs="Arial"/>
                      <w:sz w:val="18"/>
                      <w:szCs w:val="18"/>
                    </w:rPr>
                    <w:t>S</w:t>
                  </w:r>
                  <w:r w:rsidRPr="009D430E">
                    <w:rPr>
                      <w:rFonts w:ascii="Arial" w:hAnsi="Arial" w:cs="Arial"/>
                      <w:sz w:val="18"/>
                      <w:szCs w:val="18"/>
                    </w:rPr>
                    <w:t xml:space="preserve"> Toll</w:t>
                  </w:r>
                </w:p>
                <w:p w14:paraId="7539E982" w14:textId="08F13A9F" w:rsidR="00BD29DD" w:rsidRPr="009D430E" w:rsidRDefault="00DB196B" w:rsidP="001658D7">
                  <w:pPr>
                    <w:pStyle w:val="BodyText"/>
                    <w:spacing w:before="60" w:after="60"/>
                    <w:ind w:left="-108" w:firstLine="108"/>
                    <w:rPr>
                      <w:rFonts w:ascii="Arial" w:hAnsi="Arial" w:cs="Arial"/>
                      <w:sz w:val="18"/>
                      <w:szCs w:val="18"/>
                    </w:rPr>
                  </w:pPr>
                  <w:r>
                    <w:rPr>
                      <w:rFonts w:ascii="Arial" w:hAnsi="Arial" w:cs="Arial"/>
                      <w:sz w:val="18"/>
                      <w:szCs w:val="18"/>
                    </w:rPr>
                    <w:t>US Toll Free</w:t>
                  </w:r>
                </w:p>
              </w:tc>
              <w:tc>
                <w:tcPr>
                  <w:tcW w:w="5210" w:type="dxa"/>
                  <w:gridSpan w:val="3"/>
                  <w:tcBorders>
                    <w:top w:val="single" w:sz="4" w:space="0" w:color="auto"/>
                    <w:bottom w:val="nil"/>
                  </w:tcBorders>
                </w:tcPr>
                <w:p w14:paraId="0EE3C9DB" w14:textId="1C2307F9" w:rsidR="007A04A2" w:rsidRDefault="00A253AD" w:rsidP="001658D7">
                  <w:pPr>
                    <w:spacing w:before="60" w:after="60"/>
                    <w:rPr>
                      <w:rFonts w:ascii="Arial" w:hAnsi="Arial" w:cs="Arial"/>
                      <w:sz w:val="18"/>
                      <w:szCs w:val="18"/>
                    </w:rPr>
                  </w:pPr>
                  <w:r>
                    <w:rPr>
                      <w:rFonts w:ascii="Arial" w:hAnsi="Arial" w:cs="Arial"/>
                      <w:sz w:val="18"/>
                      <w:szCs w:val="18"/>
                    </w:rPr>
                    <w:t>+1 203 369 3280</w:t>
                  </w:r>
                </w:p>
                <w:p w14:paraId="697DFB28" w14:textId="5A0569E7" w:rsidR="00BD29DD" w:rsidRPr="009D430E" w:rsidRDefault="00DB196B" w:rsidP="00DB196B">
                  <w:pPr>
                    <w:spacing w:before="60" w:after="60"/>
                    <w:rPr>
                      <w:rFonts w:ascii="Arial" w:hAnsi="Arial" w:cs="Arial"/>
                      <w:sz w:val="18"/>
                      <w:szCs w:val="18"/>
                    </w:rPr>
                  </w:pPr>
                  <w:r>
                    <w:rPr>
                      <w:rFonts w:ascii="Arial" w:hAnsi="Arial" w:cs="Arial"/>
                      <w:sz w:val="18"/>
                      <w:szCs w:val="18"/>
                    </w:rPr>
                    <w:t>800 456 0339</w:t>
                  </w:r>
                </w:p>
              </w:tc>
            </w:tr>
            <w:tr w:rsidR="00BC5515" w:rsidRPr="009D430E" w14:paraId="51E46BF0" w14:textId="77777777" w:rsidTr="009D430E">
              <w:tblPrEx>
                <w:tblBorders>
                  <w:top w:val="single" w:sz="4" w:space="0" w:color="auto"/>
                  <w:left w:val="single" w:sz="4" w:space="0" w:color="auto"/>
                  <w:bottom w:val="single" w:sz="4" w:space="0" w:color="auto"/>
                  <w:right w:val="single" w:sz="4" w:space="0" w:color="auto"/>
                </w:tblBorders>
              </w:tblPrEx>
              <w:trPr>
                <w:trHeight w:val="266"/>
              </w:trPr>
              <w:tc>
                <w:tcPr>
                  <w:tcW w:w="5210" w:type="dxa"/>
                  <w:tcBorders>
                    <w:top w:val="nil"/>
                    <w:bottom w:val="single" w:sz="4" w:space="0" w:color="auto"/>
                  </w:tcBorders>
                </w:tcPr>
                <w:p w14:paraId="5A33A28D" w14:textId="77777777" w:rsidR="00BC5515" w:rsidRPr="009D430E" w:rsidRDefault="00BC5515" w:rsidP="001658D7">
                  <w:pPr>
                    <w:pStyle w:val="BodyText"/>
                    <w:spacing w:before="60" w:after="60"/>
                    <w:ind w:left="-108" w:firstLine="108"/>
                    <w:rPr>
                      <w:rFonts w:ascii="Arial" w:hAnsi="Arial" w:cs="Arial"/>
                      <w:sz w:val="18"/>
                      <w:szCs w:val="18"/>
                    </w:rPr>
                  </w:pPr>
                  <w:r w:rsidRPr="009D430E">
                    <w:rPr>
                      <w:rFonts w:ascii="Arial" w:hAnsi="Arial" w:cs="Arial"/>
                      <w:sz w:val="18"/>
                      <w:szCs w:val="18"/>
                    </w:rPr>
                    <w:t>Replay pin</w:t>
                  </w:r>
                </w:p>
              </w:tc>
              <w:tc>
                <w:tcPr>
                  <w:tcW w:w="5210" w:type="dxa"/>
                  <w:gridSpan w:val="3"/>
                  <w:tcBorders>
                    <w:top w:val="nil"/>
                    <w:bottom w:val="single" w:sz="4" w:space="0" w:color="auto"/>
                  </w:tcBorders>
                </w:tcPr>
                <w:p w14:paraId="09EFDC55" w14:textId="6C6C5EBF" w:rsidR="00BC5515" w:rsidRPr="009D430E" w:rsidRDefault="00A253AD" w:rsidP="001658D7">
                  <w:pPr>
                    <w:pStyle w:val="BodyText"/>
                    <w:spacing w:before="60" w:after="60"/>
                    <w:rPr>
                      <w:rFonts w:ascii="Arial" w:hAnsi="Arial" w:cs="Arial"/>
                      <w:sz w:val="18"/>
                      <w:szCs w:val="18"/>
                    </w:rPr>
                  </w:pPr>
                  <w:r>
                    <w:rPr>
                      <w:rFonts w:ascii="Arial" w:hAnsi="Arial" w:cs="Arial"/>
                      <w:sz w:val="18"/>
                      <w:szCs w:val="18"/>
                    </w:rPr>
                    <w:t>1021</w:t>
                  </w:r>
                </w:p>
              </w:tc>
            </w:tr>
            <w:tr w:rsidR="00BC5515" w:rsidRPr="008A320A" w14:paraId="007B4EC0" w14:textId="77777777" w:rsidTr="009D430E">
              <w:tc>
                <w:tcPr>
                  <w:tcW w:w="10420" w:type="dxa"/>
                  <w:gridSpan w:val="4"/>
                </w:tcPr>
                <w:p w14:paraId="430DC5D5" w14:textId="77777777" w:rsidR="00BC5515" w:rsidRPr="008A320A" w:rsidRDefault="009D4BE1" w:rsidP="001658D7">
                  <w:pPr>
                    <w:pStyle w:val="Heading1"/>
                    <w:spacing w:before="60" w:after="60"/>
                    <w:rPr>
                      <w:rFonts w:ascii="Arial" w:hAnsi="Arial" w:cs="Arial"/>
                      <w:b/>
                      <w:sz w:val="18"/>
                      <w:szCs w:val="18"/>
                    </w:rPr>
                  </w:pPr>
                  <w:r>
                    <w:rPr>
                      <w:rFonts w:ascii="Arial" w:hAnsi="Arial" w:cs="Arial"/>
                      <w:b/>
                      <w:sz w:val="18"/>
                      <w:szCs w:val="18"/>
                    </w:rPr>
                    <w:br/>
                  </w:r>
                  <w:r w:rsidR="00BC5515" w:rsidRPr="008A320A">
                    <w:rPr>
                      <w:rFonts w:ascii="Arial" w:hAnsi="Arial" w:cs="Arial"/>
                      <w:b/>
                      <w:sz w:val="18"/>
                      <w:szCs w:val="18"/>
                    </w:rPr>
                    <w:t>Website:</w:t>
                  </w:r>
                </w:p>
                <w:p w14:paraId="026B4896" w14:textId="67DC14B8" w:rsidR="00BC5515" w:rsidRDefault="00BC5515" w:rsidP="00D239F0">
                  <w:pPr>
                    <w:spacing w:before="60" w:after="60"/>
                    <w:jc w:val="both"/>
                    <w:rPr>
                      <w:rFonts w:ascii="Arial" w:hAnsi="Arial" w:cs="Arial"/>
                      <w:sz w:val="18"/>
                      <w:szCs w:val="18"/>
                    </w:rPr>
                  </w:pPr>
                  <w:r w:rsidRPr="008A320A">
                    <w:rPr>
                      <w:rFonts w:ascii="Arial" w:hAnsi="Arial" w:cs="Arial"/>
                      <w:sz w:val="18"/>
                      <w:szCs w:val="18"/>
                    </w:rPr>
                    <w:t xml:space="preserve">The full release and supplementary data will be available on our website from 7.00am (London time) on </w:t>
                  </w:r>
                  <w:r w:rsidR="00D239F0">
                    <w:rPr>
                      <w:rFonts w:ascii="Arial" w:hAnsi="Arial" w:cs="Arial"/>
                      <w:sz w:val="18"/>
                      <w:szCs w:val="18"/>
                    </w:rPr>
                    <w:t>2</w:t>
                  </w:r>
                  <w:r w:rsidR="00F9239B">
                    <w:rPr>
                      <w:rFonts w:ascii="Arial" w:hAnsi="Arial" w:cs="Arial"/>
                      <w:sz w:val="18"/>
                      <w:szCs w:val="18"/>
                    </w:rPr>
                    <w:t>1</w:t>
                  </w:r>
                  <w:r w:rsidR="00D239F0">
                    <w:rPr>
                      <w:rFonts w:ascii="Arial" w:hAnsi="Arial" w:cs="Arial"/>
                      <w:sz w:val="18"/>
                      <w:szCs w:val="18"/>
                    </w:rPr>
                    <w:t xml:space="preserve"> October</w:t>
                  </w:r>
                  <w:r w:rsidRPr="008A320A">
                    <w:rPr>
                      <w:rFonts w:ascii="Arial" w:hAnsi="Arial" w:cs="Arial"/>
                      <w:sz w:val="18"/>
                      <w:szCs w:val="18"/>
                    </w:rPr>
                    <w:t xml:space="preserve">. The web address is </w:t>
                  </w:r>
                  <w:r w:rsidR="00A253AD" w:rsidRPr="00A253AD">
                    <w:rPr>
                      <w:rFonts w:ascii="Arial" w:hAnsi="Arial" w:cs="Arial"/>
                      <w:sz w:val="18"/>
                      <w:szCs w:val="18"/>
                      <w:shd w:val="clear" w:color="auto" w:fill="FFFFFF"/>
                    </w:rPr>
                    <w:t>www.ihgplc.com/investors/results-and-presentations</w:t>
                  </w:r>
                </w:p>
                <w:p w14:paraId="68CC4B8D" w14:textId="77777777" w:rsidR="00D044A7" w:rsidRPr="008A320A" w:rsidRDefault="00D044A7" w:rsidP="00D239F0">
                  <w:pPr>
                    <w:spacing w:before="60" w:after="60"/>
                    <w:jc w:val="both"/>
                    <w:rPr>
                      <w:rFonts w:ascii="Arial" w:hAnsi="Arial" w:cs="Arial"/>
                      <w:sz w:val="18"/>
                      <w:szCs w:val="18"/>
                    </w:rPr>
                  </w:pPr>
                </w:p>
              </w:tc>
            </w:tr>
            <w:tr w:rsidR="00BC5515" w:rsidRPr="009D430E" w14:paraId="44D9EA1A" w14:textId="77777777" w:rsidTr="009D430E">
              <w:tc>
                <w:tcPr>
                  <w:tcW w:w="10420" w:type="dxa"/>
                  <w:gridSpan w:val="4"/>
                </w:tcPr>
                <w:p w14:paraId="084D08C5" w14:textId="77777777" w:rsidR="00925912" w:rsidRPr="000F328F" w:rsidRDefault="00925912" w:rsidP="00925912">
                  <w:pPr>
                    <w:jc w:val="both"/>
                    <w:rPr>
                      <w:rFonts w:ascii="Arial" w:hAnsi="Arial" w:cs="Arial"/>
                      <w:b/>
                      <w:sz w:val="18"/>
                      <w:szCs w:val="18"/>
                    </w:rPr>
                  </w:pPr>
                  <w:r w:rsidRPr="000F328F">
                    <w:rPr>
                      <w:rFonts w:ascii="Arial" w:hAnsi="Arial" w:cs="Arial"/>
                      <w:b/>
                      <w:sz w:val="18"/>
                      <w:szCs w:val="18"/>
                    </w:rPr>
                    <w:t>Notes to Editors:</w:t>
                  </w:r>
                </w:p>
                <w:p w14:paraId="0E562996" w14:textId="77777777" w:rsidR="00925912" w:rsidRPr="000F328F" w:rsidRDefault="00925912" w:rsidP="00925912">
                  <w:pPr>
                    <w:jc w:val="both"/>
                    <w:rPr>
                      <w:rFonts w:ascii="Arial" w:hAnsi="Arial" w:cs="Arial"/>
                      <w:sz w:val="18"/>
                      <w:szCs w:val="18"/>
                    </w:rPr>
                  </w:pPr>
                </w:p>
                <w:p w14:paraId="1A8625ED" w14:textId="77777777" w:rsidR="00925912" w:rsidRPr="000F328F" w:rsidRDefault="00593B27" w:rsidP="00925912">
                  <w:pPr>
                    <w:jc w:val="both"/>
                    <w:rPr>
                      <w:rFonts w:ascii="Arial" w:hAnsi="Arial" w:cs="Arial"/>
                      <w:sz w:val="18"/>
                      <w:szCs w:val="18"/>
                    </w:rPr>
                  </w:pPr>
                  <w:hyperlink r:id="rId8" w:history="1">
                    <w:r w:rsidR="00925912" w:rsidRPr="000F328F">
                      <w:rPr>
                        <w:rStyle w:val="Hyperlink"/>
                        <w:rFonts w:ascii="Arial" w:hAnsi="Arial" w:cs="Arial"/>
                        <w:sz w:val="18"/>
                        <w:szCs w:val="18"/>
                      </w:rPr>
                      <w:t>IHG® (InterContinental Hotels Group)</w:t>
                    </w:r>
                  </w:hyperlink>
                  <w:r w:rsidR="00925912" w:rsidRPr="000F328F">
                    <w:rPr>
                      <w:rFonts w:ascii="Arial" w:hAnsi="Arial" w:cs="Arial"/>
                      <w:sz w:val="18"/>
                      <w:szCs w:val="18"/>
                    </w:rPr>
                    <w:t xml:space="preserve"> [LON:IHG, NYSE:IHG (ADRs)] is a global organisation with a broad portfolio of hotel brands, including </w:t>
                  </w:r>
                  <w:hyperlink r:id="rId9" w:history="1">
                    <w:r w:rsidR="00925912" w:rsidRPr="000F328F">
                      <w:rPr>
                        <w:rStyle w:val="Hyperlink"/>
                        <w:rFonts w:ascii="Arial" w:hAnsi="Arial" w:cs="Arial"/>
                        <w:sz w:val="18"/>
                        <w:szCs w:val="18"/>
                      </w:rPr>
                      <w:t>InterContinental® Hotels &amp; Resorts</w:t>
                    </w:r>
                  </w:hyperlink>
                  <w:r w:rsidR="00925912" w:rsidRPr="000F328F">
                    <w:rPr>
                      <w:rFonts w:ascii="Arial" w:hAnsi="Arial" w:cs="Arial"/>
                      <w:sz w:val="18"/>
                      <w:szCs w:val="18"/>
                    </w:rPr>
                    <w:t xml:space="preserve">, </w:t>
                  </w:r>
                  <w:hyperlink r:id="rId10" w:history="1">
                    <w:r w:rsidR="00925912" w:rsidRPr="000F328F">
                      <w:rPr>
                        <w:rStyle w:val="Hyperlink"/>
                        <w:rFonts w:ascii="Arial" w:hAnsi="Arial" w:cs="Arial"/>
                        <w:sz w:val="18"/>
                        <w:szCs w:val="18"/>
                      </w:rPr>
                      <w:t>Kimpton® Hotels &amp; Restaurants</w:t>
                    </w:r>
                  </w:hyperlink>
                  <w:r w:rsidR="00925912" w:rsidRPr="000F328F">
                    <w:rPr>
                      <w:rFonts w:ascii="Arial" w:hAnsi="Arial" w:cs="Arial"/>
                      <w:sz w:val="18"/>
                      <w:szCs w:val="18"/>
                    </w:rPr>
                    <w:t xml:space="preserve">, </w:t>
                  </w:r>
                  <w:hyperlink r:id="rId11" w:history="1">
                    <w:r w:rsidR="00925912" w:rsidRPr="000F328F">
                      <w:rPr>
                        <w:rStyle w:val="Hyperlink"/>
                        <w:rFonts w:ascii="Arial" w:hAnsi="Arial" w:cs="Arial"/>
                        <w:sz w:val="18"/>
                        <w:szCs w:val="18"/>
                      </w:rPr>
                      <w:t>HUALUXE® Hotels and Resorts</w:t>
                    </w:r>
                  </w:hyperlink>
                  <w:r w:rsidR="00925912" w:rsidRPr="000F328F">
                    <w:rPr>
                      <w:rFonts w:ascii="Arial" w:hAnsi="Arial" w:cs="Arial"/>
                      <w:sz w:val="18"/>
                      <w:szCs w:val="18"/>
                    </w:rPr>
                    <w:t xml:space="preserve">, </w:t>
                  </w:r>
                  <w:hyperlink r:id="rId12" w:history="1">
                    <w:r w:rsidR="00925912" w:rsidRPr="000F328F">
                      <w:rPr>
                        <w:rStyle w:val="Hyperlink"/>
                        <w:rFonts w:ascii="Arial" w:hAnsi="Arial" w:cs="Arial"/>
                        <w:sz w:val="18"/>
                        <w:szCs w:val="18"/>
                      </w:rPr>
                      <w:t>Crowne Plaza® Hotels &amp; Resorts</w:t>
                    </w:r>
                  </w:hyperlink>
                  <w:r w:rsidR="00925912" w:rsidRPr="000F328F">
                    <w:rPr>
                      <w:rFonts w:ascii="Arial" w:hAnsi="Arial" w:cs="Arial"/>
                      <w:sz w:val="18"/>
                      <w:szCs w:val="18"/>
                    </w:rPr>
                    <w:t xml:space="preserve">, </w:t>
                  </w:r>
                  <w:hyperlink r:id="rId13" w:history="1">
                    <w:r w:rsidR="00925912" w:rsidRPr="000F328F">
                      <w:rPr>
                        <w:rStyle w:val="Hyperlink"/>
                        <w:rFonts w:ascii="Arial" w:hAnsi="Arial" w:cs="Arial"/>
                        <w:sz w:val="18"/>
                        <w:szCs w:val="18"/>
                      </w:rPr>
                      <w:t>Hotel Indigo®</w:t>
                    </w:r>
                  </w:hyperlink>
                  <w:r w:rsidR="00925912" w:rsidRPr="000F328F">
                    <w:rPr>
                      <w:rFonts w:ascii="Arial" w:hAnsi="Arial" w:cs="Arial"/>
                      <w:sz w:val="18"/>
                      <w:szCs w:val="18"/>
                    </w:rPr>
                    <w:t xml:space="preserve">, </w:t>
                  </w:r>
                  <w:hyperlink r:id="rId14" w:history="1">
                    <w:r w:rsidR="00925912" w:rsidRPr="000F328F">
                      <w:rPr>
                        <w:rStyle w:val="Hyperlink"/>
                        <w:rFonts w:ascii="Arial" w:hAnsi="Arial" w:cs="Arial"/>
                        <w:sz w:val="18"/>
                        <w:szCs w:val="18"/>
                      </w:rPr>
                      <w:t>EVEN® Hotels</w:t>
                    </w:r>
                  </w:hyperlink>
                  <w:r w:rsidR="00925912" w:rsidRPr="000F328F">
                    <w:rPr>
                      <w:rFonts w:ascii="Arial" w:hAnsi="Arial" w:cs="Arial"/>
                      <w:sz w:val="18"/>
                      <w:szCs w:val="18"/>
                    </w:rPr>
                    <w:t xml:space="preserve">, </w:t>
                  </w:r>
                  <w:hyperlink r:id="rId15" w:history="1">
                    <w:r w:rsidR="00925912" w:rsidRPr="000F328F">
                      <w:rPr>
                        <w:rStyle w:val="Hyperlink"/>
                        <w:rFonts w:ascii="Arial" w:hAnsi="Arial" w:cs="Arial"/>
                        <w:sz w:val="18"/>
                        <w:szCs w:val="18"/>
                      </w:rPr>
                      <w:t>Holiday Inn® Hotels &amp; Resorts</w:t>
                    </w:r>
                  </w:hyperlink>
                  <w:r w:rsidR="00925912" w:rsidRPr="000F328F">
                    <w:rPr>
                      <w:rFonts w:ascii="Arial" w:hAnsi="Arial" w:cs="Arial"/>
                      <w:sz w:val="18"/>
                      <w:szCs w:val="18"/>
                    </w:rPr>
                    <w:t xml:space="preserve">, </w:t>
                  </w:r>
                  <w:hyperlink r:id="rId16" w:history="1">
                    <w:r w:rsidR="00925912" w:rsidRPr="000F328F">
                      <w:rPr>
                        <w:rStyle w:val="Hyperlink"/>
                        <w:rFonts w:ascii="Arial" w:hAnsi="Arial" w:cs="Arial"/>
                        <w:sz w:val="18"/>
                        <w:szCs w:val="18"/>
                      </w:rPr>
                      <w:t>Holiday Inn Express®</w:t>
                    </w:r>
                  </w:hyperlink>
                  <w:r w:rsidR="00925912" w:rsidRPr="000F328F">
                    <w:rPr>
                      <w:rFonts w:ascii="Arial" w:hAnsi="Arial" w:cs="Arial"/>
                      <w:sz w:val="18"/>
                      <w:szCs w:val="18"/>
                    </w:rPr>
                    <w:t xml:space="preserve">, </w:t>
                  </w:r>
                  <w:hyperlink r:id="rId17" w:history="1">
                    <w:r w:rsidR="00925912" w:rsidRPr="000F328F">
                      <w:rPr>
                        <w:rStyle w:val="Hyperlink"/>
                        <w:rFonts w:ascii="Arial" w:hAnsi="Arial" w:cs="Arial"/>
                        <w:sz w:val="18"/>
                        <w:szCs w:val="18"/>
                      </w:rPr>
                      <w:t>Staybridge Suites®</w:t>
                    </w:r>
                  </w:hyperlink>
                  <w:r w:rsidR="00925912" w:rsidRPr="000F328F">
                    <w:rPr>
                      <w:rFonts w:ascii="Arial" w:hAnsi="Arial" w:cs="Arial"/>
                      <w:sz w:val="18"/>
                      <w:szCs w:val="18"/>
                    </w:rPr>
                    <w:t xml:space="preserve"> and </w:t>
                  </w:r>
                  <w:hyperlink r:id="rId18" w:history="1">
                    <w:r w:rsidR="00925912" w:rsidRPr="000F328F">
                      <w:rPr>
                        <w:rStyle w:val="Hyperlink"/>
                        <w:rFonts w:ascii="Arial" w:hAnsi="Arial" w:cs="Arial"/>
                        <w:sz w:val="18"/>
                        <w:szCs w:val="18"/>
                      </w:rPr>
                      <w:t>Candlewood Suites®</w:t>
                    </w:r>
                  </w:hyperlink>
                  <w:r w:rsidR="00925912" w:rsidRPr="000F328F">
                    <w:rPr>
                      <w:rFonts w:ascii="Arial" w:hAnsi="Arial" w:cs="Arial"/>
                      <w:sz w:val="18"/>
                      <w:szCs w:val="18"/>
                    </w:rPr>
                    <w:t xml:space="preserve">. </w:t>
                  </w:r>
                </w:p>
                <w:p w14:paraId="2769C50C" w14:textId="77777777" w:rsidR="00925912" w:rsidRPr="000F328F" w:rsidRDefault="00925912" w:rsidP="00925912">
                  <w:pPr>
                    <w:jc w:val="both"/>
                    <w:rPr>
                      <w:rFonts w:ascii="Arial" w:hAnsi="Arial" w:cs="Arial"/>
                      <w:sz w:val="18"/>
                      <w:szCs w:val="18"/>
                    </w:rPr>
                  </w:pPr>
                </w:p>
                <w:p w14:paraId="1FB92FEF" w14:textId="77777777" w:rsidR="00925912" w:rsidRPr="000F328F" w:rsidRDefault="00925912" w:rsidP="00925912">
                  <w:pPr>
                    <w:jc w:val="both"/>
                    <w:rPr>
                      <w:rFonts w:ascii="Arial" w:hAnsi="Arial" w:cs="Arial"/>
                      <w:sz w:val="18"/>
                      <w:szCs w:val="18"/>
                    </w:rPr>
                  </w:pPr>
                  <w:r w:rsidRPr="000F328F">
                    <w:rPr>
                      <w:rFonts w:ascii="Arial" w:hAnsi="Arial" w:cs="Arial"/>
                      <w:sz w:val="18"/>
                      <w:szCs w:val="18"/>
                    </w:rPr>
                    <w:t xml:space="preserve">IHG franchises, leases, manages or owns nearly 5,100 hotels and more than 750,000 guest rooms in almost 100 countries, with nearly 1,500 hotels in its development pipeline. IHG also manages </w:t>
                  </w:r>
                  <w:hyperlink r:id="rId19" w:history="1">
                    <w:r w:rsidRPr="000F328F">
                      <w:rPr>
                        <w:rStyle w:val="Hyperlink"/>
                        <w:rFonts w:ascii="Arial" w:hAnsi="Arial" w:cs="Arial"/>
                        <w:sz w:val="18"/>
                        <w:szCs w:val="18"/>
                      </w:rPr>
                      <w:t>IHG® Rewards Club</w:t>
                    </w:r>
                  </w:hyperlink>
                  <w:r w:rsidRPr="000F328F">
                    <w:rPr>
                      <w:rFonts w:ascii="Arial" w:hAnsi="Arial" w:cs="Arial"/>
                      <w:sz w:val="18"/>
                      <w:szCs w:val="18"/>
                    </w:rPr>
                    <w:t xml:space="preserve">, the world’s first and largest hotel loyalty programme, with nearly 99 million members worldwide.  </w:t>
                  </w:r>
                </w:p>
                <w:p w14:paraId="1E709DBF" w14:textId="77777777" w:rsidR="00925912" w:rsidRPr="000F328F" w:rsidRDefault="00925912" w:rsidP="00925912">
                  <w:pPr>
                    <w:jc w:val="both"/>
                    <w:rPr>
                      <w:rFonts w:ascii="Arial" w:hAnsi="Arial" w:cs="Arial"/>
                      <w:sz w:val="18"/>
                      <w:szCs w:val="18"/>
                    </w:rPr>
                  </w:pPr>
                </w:p>
                <w:p w14:paraId="61606B85" w14:textId="77777777" w:rsidR="00925912" w:rsidRPr="000F328F" w:rsidRDefault="00593B27" w:rsidP="00925912">
                  <w:pPr>
                    <w:jc w:val="both"/>
                    <w:rPr>
                      <w:rFonts w:ascii="Arial" w:hAnsi="Arial" w:cs="Arial"/>
                      <w:sz w:val="18"/>
                      <w:szCs w:val="18"/>
                    </w:rPr>
                  </w:pPr>
                  <w:hyperlink r:id="rId20" w:history="1">
                    <w:r w:rsidR="00925912" w:rsidRPr="000F328F">
                      <w:rPr>
                        <w:rStyle w:val="Hyperlink"/>
                        <w:rFonts w:ascii="Arial" w:hAnsi="Arial" w:cs="Arial"/>
                        <w:sz w:val="18"/>
                        <w:szCs w:val="18"/>
                      </w:rPr>
                      <w:t>InterContinental Hotels Group PLC</w:t>
                    </w:r>
                  </w:hyperlink>
                  <w:r w:rsidR="00925912" w:rsidRPr="000F328F">
                    <w:rPr>
                      <w:rFonts w:ascii="Arial" w:hAnsi="Arial" w:cs="Arial"/>
                      <w:sz w:val="18"/>
                      <w:szCs w:val="18"/>
                    </w:rPr>
                    <w:t xml:space="preserve"> is the Group’s holding company and is incorporated in Great Britain and registered in England and Wales. More than 350,000 people work across IHG’s hotels and corporate offices globally.</w:t>
                  </w:r>
                </w:p>
                <w:p w14:paraId="4B09C3ED" w14:textId="77777777" w:rsidR="00925912" w:rsidRPr="000F328F" w:rsidRDefault="00925912" w:rsidP="00925912">
                  <w:pPr>
                    <w:jc w:val="both"/>
                    <w:rPr>
                      <w:rFonts w:ascii="Arial" w:hAnsi="Arial" w:cs="Arial"/>
                      <w:sz w:val="18"/>
                      <w:szCs w:val="18"/>
                    </w:rPr>
                  </w:pPr>
                </w:p>
                <w:p w14:paraId="50AE498B" w14:textId="77777777" w:rsidR="00925912" w:rsidRPr="000F328F" w:rsidRDefault="00925912" w:rsidP="00925912">
                  <w:pPr>
                    <w:jc w:val="both"/>
                    <w:rPr>
                      <w:rFonts w:ascii="Arial" w:hAnsi="Arial" w:cs="Arial"/>
                      <w:sz w:val="18"/>
                      <w:szCs w:val="18"/>
                    </w:rPr>
                  </w:pPr>
                  <w:r w:rsidRPr="000F328F">
                    <w:rPr>
                      <w:rFonts w:ascii="Arial" w:hAnsi="Arial" w:cs="Arial"/>
                      <w:sz w:val="18"/>
                      <w:szCs w:val="18"/>
                    </w:rPr>
                    <w:t xml:space="preserve">Visit </w:t>
                  </w:r>
                  <w:hyperlink r:id="rId21" w:history="1">
                    <w:r w:rsidRPr="000F328F">
                      <w:rPr>
                        <w:rStyle w:val="Hyperlink"/>
                        <w:rFonts w:ascii="Arial" w:hAnsi="Arial" w:cs="Arial"/>
                        <w:sz w:val="18"/>
                        <w:szCs w:val="18"/>
                      </w:rPr>
                      <w:t>www.ihg.com</w:t>
                    </w:r>
                  </w:hyperlink>
                  <w:r w:rsidRPr="000F328F">
                    <w:rPr>
                      <w:rFonts w:ascii="Arial" w:hAnsi="Arial" w:cs="Arial"/>
                      <w:sz w:val="18"/>
                      <w:szCs w:val="18"/>
                    </w:rPr>
                    <w:t xml:space="preserve"> for hotel information and reservations and </w:t>
                  </w:r>
                  <w:hyperlink r:id="rId22" w:history="1">
                    <w:r w:rsidRPr="000F328F">
                      <w:rPr>
                        <w:rStyle w:val="Hyperlink"/>
                        <w:rFonts w:ascii="Arial" w:hAnsi="Arial" w:cs="Arial"/>
                        <w:sz w:val="18"/>
                        <w:szCs w:val="18"/>
                      </w:rPr>
                      <w:t>www.ihgrewardsclub.com</w:t>
                    </w:r>
                  </w:hyperlink>
                  <w:r w:rsidRPr="000F328F">
                    <w:rPr>
                      <w:rFonts w:ascii="Arial" w:hAnsi="Arial" w:cs="Arial"/>
                      <w:sz w:val="18"/>
                      <w:szCs w:val="18"/>
                    </w:rPr>
                    <w:t xml:space="preserve"> for more on IHG Rewards Club. For our latest news, visit: </w:t>
                  </w:r>
                  <w:hyperlink r:id="rId23" w:anchor="ref_media" w:history="1">
                    <w:r w:rsidRPr="000F328F">
                      <w:rPr>
                        <w:rStyle w:val="Hyperlink"/>
                        <w:rFonts w:ascii="Arial" w:hAnsi="Arial" w:cs="Arial"/>
                        <w:sz w:val="18"/>
                        <w:szCs w:val="18"/>
                      </w:rPr>
                      <w:t>www.ihg.com/media</w:t>
                    </w:r>
                  </w:hyperlink>
                  <w:r w:rsidRPr="000F328F">
                    <w:rPr>
                      <w:rFonts w:ascii="Arial" w:hAnsi="Arial" w:cs="Arial"/>
                      <w:sz w:val="18"/>
                      <w:szCs w:val="18"/>
                    </w:rPr>
                    <w:t xml:space="preserve"> and follow us on social media at: </w:t>
                  </w:r>
                  <w:hyperlink r:id="rId24" w:history="1">
                    <w:r w:rsidRPr="000F328F">
                      <w:rPr>
                        <w:rStyle w:val="Hyperlink"/>
                        <w:rFonts w:ascii="Arial" w:hAnsi="Arial" w:cs="Arial"/>
                        <w:sz w:val="18"/>
                        <w:szCs w:val="18"/>
                      </w:rPr>
                      <w:t>www.twitter.com/ihg</w:t>
                    </w:r>
                  </w:hyperlink>
                  <w:r w:rsidRPr="000F328F">
                    <w:rPr>
                      <w:rFonts w:ascii="Arial" w:hAnsi="Arial" w:cs="Arial"/>
                      <w:sz w:val="18"/>
                      <w:szCs w:val="18"/>
                    </w:rPr>
                    <w:t xml:space="preserve">, </w:t>
                  </w:r>
                  <w:hyperlink r:id="rId25" w:history="1">
                    <w:r w:rsidRPr="000F328F">
                      <w:rPr>
                        <w:rStyle w:val="Hyperlink"/>
                        <w:rFonts w:ascii="Arial" w:hAnsi="Arial" w:cs="Arial"/>
                        <w:sz w:val="18"/>
                        <w:szCs w:val="18"/>
                      </w:rPr>
                      <w:t>www.facebook.com/ihg</w:t>
                    </w:r>
                  </w:hyperlink>
                  <w:r w:rsidRPr="000F328F">
                    <w:rPr>
                      <w:rFonts w:ascii="Arial" w:hAnsi="Arial" w:cs="Arial"/>
                      <w:sz w:val="18"/>
                      <w:szCs w:val="18"/>
                    </w:rPr>
                    <w:t xml:space="preserve"> and </w:t>
                  </w:r>
                  <w:hyperlink r:id="rId26" w:history="1">
                    <w:r w:rsidRPr="000F328F">
                      <w:rPr>
                        <w:rStyle w:val="Hyperlink"/>
                        <w:rFonts w:ascii="Arial" w:hAnsi="Arial" w:cs="Arial"/>
                        <w:sz w:val="18"/>
                        <w:szCs w:val="18"/>
                      </w:rPr>
                      <w:t>www.youtube.com/ihgplc</w:t>
                    </w:r>
                  </w:hyperlink>
                  <w:r w:rsidRPr="000F328F">
                    <w:rPr>
                      <w:rFonts w:ascii="Arial" w:hAnsi="Arial" w:cs="Arial"/>
                      <w:sz w:val="18"/>
                      <w:szCs w:val="18"/>
                    </w:rPr>
                    <w:t xml:space="preserve">. </w:t>
                  </w:r>
                </w:p>
                <w:p w14:paraId="37BF66DC" w14:textId="77777777" w:rsidR="00BC5515" w:rsidRPr="00D104E8" w:rsidRDefault="00BC5515" w:rsidP="001658D7">
                  <w:pPr>
                    <w:spacing w:before="60" w:after="60"/>
                    <w:jc w:val="both"/>
                    <w:rPr>
                      <w:rFonts w:ascii="Arial" w:hAnsi="Arial" w:cs="Arial"/>
                      <w:sz w:val="18"/>
                      <w:szCs w:val="18"/>
                      <w:highlight w:val="yellow"/>
                    </w:rPr>
                  </w:pPr>
                </w:p>
              </w:tc>
            </w:tr>
            <w:tr w:rsidR="00BC5515" w:rsidRPr="009D430E" w14:paraId="3E1B2E77" w14:textId="77777777" w:rsidTr="00323B2D">
              <w:trPr>
                <w:trHeight w:val="2692"/>
              </w:trPr>
              <w:tc>
                <w:tcPr>
                  <w:tcW w:w="10420" w:type="dxa"/>
                  <w:gridSpan w:val="4"/>
                </w:tcPr>
                <w:p w14:paraId="76F6BBA9" w14:textId="77777777" w:rsidR="00BC5515" w:rsidRPr="007F1231" w:rsidRDefault="00BC5515" w:rsidP="001658D7">
                  <w:pPr>
                    <w:spacing w:before="60" w:after="60"/>
                    <w:rPr>
                      <w:rFonts w:ascii="Arial" w:hAnsi="Arial" w:cs="Arial"/>
                      <w:b/>
                      <w:sz w:val="18"/>
                      <w:szCs w:val="18"/>
                    </w:rPr>
                  </w:pPr>
                  <w:r w:rsidRPr="007F1231">
                    <w:rPr>
                      <w:rFonts w:ascii="Arial" w:hAnsi="Arial" w:cs="Arial"/>
                      <w:b/>
                      <w:sz w:val="18"/>
                      <w:szCs w:val="18"/>
                    </w:rPr>
                    <w:lastRenderedPageBreak/>
                    <w:t>Cautionary note regarding forward-looking statements:</w:t>
                  </w:r>
                </w:p>
                <w:p w14:paraId="728A48E3" w14:textId="77777777" w:rsidR="00BC5515" w:rsidRPr="00D104E8" w:rsidRDefault="00BC5515" w:rsidP="001658D7">
                  <w:pPr>
                    <w:spacing w:before="60" w:after="60"/>
                    <w:jc w:val="both"/>
                    <w:rPr>
                      <w:rFonts w:ascii="Arial" w:hAnsi="Arial" w:cs="Arial"/>
                      <w:sz w:val="18"/>
                      <w:szCs w:val="18"/>
                      <w:highlight w:val="yellow"/>
                    </w:rPr>
                  </w:pPr>
                  <w:r w:rsidRPr="007F1231">
                    <w:rPr>
                      <w:rFonts w:ascii="Arial" w:hAnsi="Arial" w:cs="Arial"/>
                      <w:sz w:val="18"/>
                      <w:szCs w:val="18"/>
                    </w:rPr>
                    <w:t>This announcement contains certain forward-looking statements as defined under United States law (Section 21E of the Securities Exchange Act of 1934) and otherwise.  These forward-looking statements can be identified by the fact that they do not relate only to historical or current facts.  Forward-looking statements often use words such as ‘anticipate’, ‘target’, ‘expect’, ‘estimate’, ‘intend’, ‘plan’, ‘goal’, ‘believe’ or other words of similar meaning.  These statements are based on assumptions and assessments made by InterContinental Hotels Group PLC’s management in light of their experience and their perception of historical trends, current conditions, expected future developments and other factors they believe to be appropriate.  By their nature, forward-looking statements are inherently predictive, speculative and involve risk and uncertainty.  There are a number of factors that could cause actual results and developments to differ materially from those expressed in or implied by, such forward-looking statements.  The main factors that could affect the business and the financial results are described in the ‘Risk Factors’ section in the current InterContinental Hotels Group PLC’s Annual report and Form 20-F filed with the United States Securities and Exchange Commission.</w:t>
                  </w:r>
                </w:p>
              </w:tc>
            </w:tr>
          </w:tbl>
          <w:p w14:paraId="33D26AC4" w14:textId="77777777" w:rsidR="004E33A8" w:rsidRPr="009D430E" w:rsidRDefault="004E33A8" w:rsidP="009D430E">
            <w:pPr>
              <w:spacing w:before="60" w:after="60"/>
              <w:rPr>
                <w:rFonts w:ascii="Arial" w:hAnsi="Arial" w:cs="Arial"/>
                <w:b/>
              </w:rPr>
            </w:pPr>
          </w:p>
        </w:tc>
      </w:tr>
    </w:tbl>
    <w:p w14:paraId="59F9A1B2" w14:textId="77777777" w:rsidR="00D22B4B" w:rsidRPr="009D430E" w:rsidRDefault="00D22B4B" w:rsidP="005D743C">
      <w:pPr>
        <w:spacing w:before="60" w:after="60"/>
        <w:outlineLvl w:val="0"/>
        <w:rPr>
          <w:rFonts w:ascii="Arial" w:hAnsi="Arial" w:cs="Arial"/>
        </w:rPr>
      </w:pPr>
    </w:p>
    <w:sectPr w:rsidR="00D22B4B" w:rsidRPr="009D430E" w:rsidSect="00AF1EE8">
      <w:footerReference w:type="even" r:id="rId27"/>
      <w:footerReference w:type="default" r:id="rId28"/>
      <w:footnotePr>
        <w:numRestart w:val="eachPage"/>
      </w:footnotePr>
      <w:pgSz w:w="11906" w:h="16838" w:code="9"/>
      <w:pgMar w:top="567" w:right="720" w:bottom="709" w:left="567"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70835" w14:textId="77777777" w:rsidR="00DF200F" w:rsidRDefault="00DF200F">
      <w:r>
        <w:separator/>
      </w:r>
    </w:p>
  </w:endnote>
  <w:endnote w:type="continuationSeparator" w:id="0">
    <w:p w14:paraId="714F1C70" w14:textId="77777777" w:rsidR="00DF200F" w:rsidRDefault="00DF200F">
      <w:r>
        <w:continuationSeparator/>
      </w:r>
    </w:p>
  </w:endnote>
  <w:endnote w:type="continuationNotice" w:id="1">
    <w:p w14:paraId="0F88E7ED" w14:textId="77777777" w:rsidR="00DF200F" w:rsidRDefault="00DF20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7C5CF" w14:textId="77777777" w:rsidR="000F328F" w:rsidRDefault="000F32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0C4914" w14:textId="77777777" w:rsidR="000F328F" w:rsidRDefault="000F32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ECF94" w14:textId="77777777" w:rsidR="000F328F" w:rsidRDefault="000F328F" w:rsidP="00A56504">
    <w:pPr>
      <w:pStyle w:val="Footer"/>
      <w:jc w:val="center"/>
      <w:rPr>
        <w:rStyle w:val="PageNumber"/>
        <w:rFonts w:ascii="Arial" w:hAnsi="Arial" w:cs="Arial"/>
        <w:sz w:val="16"/>
        <w:szCs w:val="16"/>
      </w:rPr>
    </w:pPr>
    <w:r w:rsidRPr="008B1930">
      <w:rPr>
        <w:rFonts w:ascii="Arial" w:hAnsi="Arial" w:cs="Arial"/>
        <w:sz w:val="16"/>
        <w:szCs w:val="16"/>
      </w:rPr>
      <w:t xml:space="preserve">Page </w:t>
    </w:r>
    <w:r w:rsidRPr="008B1930">
      <w:rPr>
        <w:rStyle w:val="PageNumber"/>
        <w:rFonts w:ascii="Arial" w:hAnsi="Arial" w:cs="Arial"/>
        <w:sz w:val="16"/>
        <w:szCs w:val="16"/>
      </w:rPr>
      <w:fldChar w:fldCharType="begin"/>
    </w:r>
    <w:r w:rsidRPr="008B1930">
      <w:rPr>
        <w:rStyle w:val="PageNumber"/>
        <w:rFonts w:ascii="Arial" w:hAnsi="Arial" w:cs="Arial"/>
        <w:sz w:val="16"/>
        <w:szCs w:val="16"/>
      </w:rPr>
      <w:instrText xml:space="preserve"> PAGE </w:instrText>
    </w:r>
    <w:r w:rsidRPr="008B1930">
      <w:rPr>
        <w:rStyle w:val="PageNumber"/>
        <w:rFonts w:ascii="Arial" w:hAnsi="Arial" w:cs="Arial"/>
        <w:sz w:val="16"/>
        <w:szCs w:val="16"/>
      </w:rPr>
      <w:fldChar w:fldCharType="separate"/>
    </w:r>
    <w:r w:rsidR="00593B27">
      <w:rPr>
        <w:rStyle w:val="PageNumber"/>
        <w:rFonts w:ascii="Arial" w:hAnsi="Arial" w:cs="Arial"/>
        <w:noProof/>
        <w:sz w:val="16"/>
        <w:szCs w:val="16"/>
      </w:rPr>
      <w:t>2</w:t>
    </w:r>
    <w:r w:rsidRPr="008B1930">
      <w:rPr>
        <w:rStyle w:val="PageNumber"/>
        <w:rFonts w:ascii="Arial" w:hAnsi="Arial" w:cs="Arial"/>
        <w:sz w:val="16"/>
        <w:szCs w:val="16"/>
      </w:rPr>
      <w:fldChar w:fldCharType="end"/>
    </w:r>
    <w:r w:rsidRPr="008B1930">
      <w:rPr>
        <w:rStyle w:val="PageNumber"/>
        <w:rFonts w:ascii="Arial" w:hAnsi="Arial" w:cs="Arial"/>
        <w:sz w:val="16"/>
        <w:szCs w:val="16"/>
      </w:rPr>
      <w:t xml:space="preserve"> of </w:t>
    </w:r>
    <w:r w:rsidRPr="008B1930">
      <w:rPr>
        <w:rStyle w:val="PageNumber"/>
        <w:rFonts w:ascii="Arial" w:hAnsi="Arial" w:cs="Arial"/>
        <w:sz w:val="16"/>
        <w:szCs w:val="16"/>
      </w:rPr>
      <w:fldChar w:fldCharType="begin"/>
    </w:r>
    <w:r w:rsidRPr="008B1930">
      <w:rPr>
        <w:rStyle w:val="PageNumber"/>
        <w:rFonts w:ascii="Arial" w:hAnsi="Arial" w:cs="Arial"/>
        <w:sz w:val="16"/>
        <w:szCs w:val="16"/>
      </w:rPr>
      <w:instrText xml:space="preserve"> NUMPAGES </w:instrText>
    </w:r>
    <w:r w:rsidRPr="008B1930">
      <w:rPr>
        <w:rStyle w:val="PageNumber"/>
        <w:rFonts w:ascii="Arial" w:hAnsi="Arial" w:cs="Arial"/>
        <w:sz w:val="16"/>
        <w:szCs w:val="16"/>
      </w:rPr>
      <w:fldChar w:fldCharType="separate"/>
    </w:r>
    <w:r w:rsidR="00593B27">
      <w:rPr>
        <w:rStyle w:val="PageNumber"/>
        <w:rFonts w:ascii="Arial" w:hAnsi="Arial" w:cs="Arial"/>
        <w:noProof/>
        <w:sz w:val="16"/>
        <w:szCs w:val="16"/>
      </w:rPr>
      <w:t>4</w:t>
    </w:r>
    <w:r w:rsidRPr="008B1930">
      <w:rPr>
        <w:rStyle w:val="PageNumber"/>
        <w:rFonts w:ascii="Arial" w:hAnsi="Arial" w:cs="Arial"/>
        <w:sz w:val="16"/>
        <w:szCs w:val="16"/>
      </w:rPr>
      <w:fldChar w:fldCharType="end"/>
    </w:r>
  </w:p>
  <w:p w14:paraId="052E5270" w14:textId="77777777" w:rsidR="000F328F" w:rsidRDefault="000F328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D6369" w14:textId="77777777" w:rsidR="00DF200F" w:rsidRDefault="00DF200F">
      <w:r>
        <w:separator/>
      </w:r>
    </w:p>
  </w:footnote>
  <w:footnote w:type="continuationSeparator" w:id="0">
    <w:p w14:paraId="10C6D297" w14:textId="77777777" w:rsidR="00DF200F" w:rsidRDefault="00DF200F">
      <w:r>
        <w:continuationSeparator/>
      </w:r>
    </w:p>
  </w:footnote>
  <w:footnote w:type="continuationNotice" w:id="1">
    <w:p w14:paraId="61F3A247" w14:textId="77777777" w:rsidR="00DF200F" w:rsidRDefault="00DF200F"/>
  </w:footnote>
  <w:footnote w:id="2">
    <w:p w14:paraId="78CAF00C" w14:textId="77777777" w:rsidR="000F328F" w:rsidRPr="00495FB5" w:rsidRDefault="000F328F" w:rsidP="00A830AC">
      <w:pPr>
        <w:pStyle w:val="FootnoteText"/>
        <w:tabs>
          <w:tab w:val="left" w:pos="6555"/>
        </w:tabs>
        <w:rPr>
          <w:rFonts w:ascii="Arial" w:hAnsi="Arial" w:cs="Arial"/>
          <w:sz w:val="16"/>
          <w:szCs w:val="16"/>
        </w:rPr>
      </w:pPr>
      <w:r w:rsidRPr="00495FB5">
        <w:rPr>
          <w:rStyle w:val="FootnoteReference"/>
          <w:rFonts w:ascii="Arial" w:hAnsi="Arial" w:cs="Arial"/>
          <w:sz w:val="16"/>
          <w:szCs w:val="16"/>
        </w:rPr>
        <w:footnoteRef/>
      </w:r>
      <w:r w:rsidRPr="00495FB5">
        <w:rPr>
          <w:rFonts w:ascii="Arial" w:hAnsi="Arial" w:cs="Arial"/>
          <w:sz w:val="16"/>
          <w:szCs w:val="16"/>
        </w:rPr>
        <w:t xml:space="preserve"> RevPAR growth is at constant exchange rates (CER) unless otherwise stated.</w:t>
      </w:r>
      <w:r>
        <w:rPr>
          <w:rFonts w:ascii="Arial" w:hAnsi="Arial" w:cs="Arial"/>
          <w:sz w:val="16"/>
          <w:szCs w:val="16"/>
        </w:rPr>
        <w:tab/>
      </w:r>
    </w:p>
  </w:footnote>
  <w:footnote w:id="3">
    <w:p w14:paraId="5F85C6AD" w14:textId="3DA281B9" w:rsidR="007404EE" w:rsidRPr="007404EE" w:rsidRDefault="007404EE">
      <w:pPr>
        <w:pStyle w:val="FootnoteText"/>
        <w:rPr>
          <w:rFonts w:ascii="Arial" w:hAnsi="Arial" w:cs="Arial"/>
          <w:sz w:val="16"/>
        </w:rPr>
      </w:pPr>
      <w:r w:rsidRPr="007404EE">
        <w:rPr>
          <w:rStyle w:val="FootnoteReference"/>
          <w:rFonts w:ascii="Arial" w:hAnsi="Arial" w:cs="Arial"/>
          <w:sz w:val="16"/>
        </w:rPr>
        <w:footnoteRef/>
      </w:r>
      <w:r w:rsidRPr="007404EE">
        <w:rPr>
          <w:rFonts w:ascii="Arial" w:hAnsi="Arial" w:cs="Arial"/>
          <w:sz w:val="16"/>
        </w:rPr>
        <w:t xml:space="preserve"> As at August 2016</w:t>
      </w:r>
    </w:p>
  </w:footnote>
  <w:footnote w:id="4">
    <w:p w14:paraId="076D3B7B" w14:textId="2A4F30F1" w:rsidR="007404EE" w:rsidRDefault="007404EE">
      <w:pPr>
        <w:pStyle w:val="FootnoteText"/>
      </w:pPr>
      <w:r w:rsidRPr="007404EE">
        <w:rPr>
          <w:rStyle w:val="FootnoteReference"/>
          <w:rFonts w:ascii="Arial" w:hAnsi="Arial" w:cs="Arial"/>
          <w:sz w:val="16"/>
        </w:rPr>
        <w:footnoteRef/>
      </w:r>
      <w:r w:rsidRPr="007404EE">
        <w:rPr>
          <w:rFonts w:ascii="Arial" w:hAnsi="Arial" w:cs="Arial"/>
          <w:sz w:val="16"/>
        </w:rPr>
        <w:t xml:space="preserve"> Since Your Rate by IHG Rewards Club launch on May 3, 2016</w:t>
      </w:r>
    </w:p>
  </w:footnote>
  <w:footnote w:id="5">
    <w:p w14:paraId="6465C7D4" w14:textId="106C0298" w:rsidR="00CC4B82" w:rsidRPr="00CD72D4" w:rsidRDefault="00CC4B82">
      <w:pPr>
        <w:pStyle w:val="FootnoteText"/>
        <w:rPr>
          <w:rFonts w:ascii="Arial" w:hAnsi="Arial" w:cs="Arial"/>
          <w:sz w:val="16"/>
          <w:szCs w:val="16"/>
        </w:rPr>
      </w:pPr>
      <w:r w:rsidRPr="00CD72D4">
        <w:rPr>
          <w:rStyle w:val="FootnoteReference"/>
          <w:rFonts w:ascii="Arial" w:hAnsi="Arial" w:cs="Arial"/>
          <w:sz w:val="16"/>
          <w:szCs w:val="16"/>
        </w:rPr>
        <w:footnoteRef/>
      </w:r>
      <w:r w:rsidRPr="00CD72D4">
        <w:rPr>
          <w:rFonts w:ascii="Arial" w:hAnsi="Arial" w:cs="Arial"/>
          <w:sz w:val="16"/>
          <w:szCs w:val="16"/>
        </w:rPr>
        <w:t xml:space="preserve"> As at 14 October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0824D88"/>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A19F2"/>
    <w:multiLevelType w:val="hybridMultilevel"/>
    <w:tmpl w:val="1C34579E"/>
    <w:lvl w:ilvl="0" w:tplc="20CA6FCA">
      <w:start w:val="1"/>
      <w:numFmt w:val="bullet"/>
      <w:lvlText w:val="o"/>
      <w:lvlJc w:val="left"/>
      <w:pPr>
        <w:ind w:left="720" w:hanging="360"/>
      </w:pPr>
      <w:rPr>
        <w:rFonts w:ascii="Courier New" w:hAnsi="Courier New" w:hint="default"/>
        <w:color w:val="auto"/>
        <w:sz w:val="16"/>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7226E"/>
    <w:multiLevelType w:val="multilevel"/>
    <w:tmpl w:val="FC805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F088D"/>
    <w:multiLevelType w:val="hybridMultilevel"/>
    <w:tmpl w:val="86948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916D8E"/>
    <w:multiLevelType w:val="hybridMultilevel"/>
    <w:tmpl w:val="E00EF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31726F"/>
    <w:multiLevelType w:val="hybridMultilevel"/>
    <w:tmpl w:val="DFFE9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A0D06"/>
    <w:multiLevelType w:val="hybridMultilevel"/>
    <w:tmpl w:val="8906174C"/>
    <w:lvl w:ilvl="0" w:tplc="A61ADE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9149E"/>
    <w:multiLevelType w:val="hybridMultilevel"/>
    <w:tmpl w:val="6598D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4D2C23"/>
    <w:multiLevelType w:val="hybridMultilevel"/>
    <w:tmpl w:val="E5E2C2A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24476DF1"/>
    <w:multiLevelType w:val="hybridMultilevel"/>
    <w:tmpl w:val="098A390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48530C0"/>
    <w:multiLevelType w:val="hybridMultilevel"/>
    <w:tmpl w:val="CC4C29D4"/>
    <w:lvl w:ilvl="0" w:tplc="A61ADE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1E0CE7"/>
    <w:multiLevelType w:val="hybridMultilevel"/>
    <w:tmpl w:val="702CD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1C0E45"/>
    <w:multiLevelType w:val="hybridMultilevel"/>
    <w:tmpl w:val="3A4E4F66"/>
    <w:lvl w:ilvl="0" w:tplc="08090019">
      <w:start w:val="1"/>
      <w:numFmt w:val="lowerLetter"/>
      <w:lvlText w:val="%1."/>
      <w:lvlJc w:val="lef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EE1B13"/>
    <w:multiLevelType w:val="hybridMultilevel"/>
    <w:tmpl w:val="D30C227E"/>
    <w:lvl w:ilvl="0" w:tplc="A61ADE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3D42CB"/>
    <w:multiLevelType w:val="hybridMultilevel"/>
    <w:tmpl w:val="43DA945E"/>
    <w:lvl w:ilvl="0" w:tplc="47A865F6">
      <w:start w:val="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85C65"/>
    <w:multiLevelType w:val="hybridMultilevel"/>
    <w:tmpl w:val="92483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173CAC"/>
    <w:multiLevelType w:val="multilevel"/>
    <w:tmpl w:val="A9CA2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C95AD0"/>
    <w:multiLevelType w:val="hybridMultilevel"/>
    <w:tmpl w:val="2A44C1A0"/>
    <w:lvl w:ilvl="0" w:tplc="47A865F6">
      <w:start w:val="6"/>
      <w:numFmt w:val="bullet"/>
      <w:lvlText w:val="-"/>
      <w:lvlJc w:val="left"/>
      <w:pPr>
        <w:ind w:left="754" w:hanging="360"/>
      </w:pPr>
      <w:rPr>
        <w:rFonts w:ascii="Arial" w:eastAsia="Times New Roman" w:hAnsi="Arial" w:hint="default"/>
      </w:rPr>
    </w:lvl>
    <w:lvl w:ilvl="1" w:tplc="04090003" w:tentative="1">
      <w:start w:val="1"/>
      <w:numFmt w:val="bullet"/>
      <w:lvlText w:val="o"/>
      <w:lvlJc w:val="left"/>
      <w:pPr>
        <w:ind w:left="1474" w:hanging="360"/>
      </w:pPr>
      <w:rPr>
        <w:rFonts w:ascii="Courier New" w:hAnsi="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8" w15:restartNumberingAfterBreak="0">
    <w:nsid w:val="61B23051"/>
    <w:multiLevelType w:val="hybridMultilevel"/>
    <w:tmpl w:val="8D324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3E6545"/>
    <w:multiLevelType w:val="hybridMultilevel"/>
    <w:tmpl w:val="2480B8A4"/>
    <w:lvl w:ilvl="0" w:tplc="2328FC3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9748DB"/>
    <w:multiLevelType w:val="hybridMultilevel"/>
    <w:tmpl w:val="72CC84AE"/>
    <w:lvl w:ilvl="0" w:tplc="89CCC5A4">
      <w:start w:val="5"/>
      <w:numFmt w:val="lowerLetter"/>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6ED76AD7"/>
    <w:multiLevelType w:val="hybridMultilevel"/>
    <w:tmpl w:val="F662AEA8"/>
    <w:lvl w:ilvl="0" w:tplc="A61ADEE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84704B"/>
    <w:multiLevelType w:val="hybridMultilevel"/>
    <w:tmpl w:val="FE5EE676"/>
    <w:lvl w:ilvl="0" w:tplc="47A865F6">
      <w:start w:val="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2D14C5"/>
    <w:multiLevelType w:val="hybridMultilevel"/>
    <w:tmpl w:val="5EF684A0"/>
    <w:lvl w:ilvl="0" w:tplc="1D98ADEA">
      <w:numFmt w:val="bullet"/>
      <w:lvlText w:val="•"/>
      <w:lvlJc w:val="left"/>
      <w:pPr>
        <w:ind w:left="720" w:hanging="360"/>
      </w:pPr>
      <w:rPr>
        <w:rFonts w:ascii="Arial" w:eastAsia="Times New Roman" w:hAnsi="Aria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210693"/>
    <w:multiLevelType w:val="hybridMultilevel"/>
    <w:tmpl w:val="B20054AC"/>
    <w:lvl w:ilvl="0" w:tplc="47A865F6">
      <w:start w:val="6"/>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8C3135"/>
    <w:multiLevelType w:val="hybridMultilevel"/>
    <w:tmpl w:val="250CC882"/>
    <w:lvl w:ilvl="0" w:tplc="DB9EEEEA">
      <w:start w:val="1"/>
      <w:numFmt w:val="lowerLetter"/>
      <w:lvlText w:val="%1."/>
      <w:lvlJc w:val="left"/>
      <w:pPr>
        <w:ind w:left="360" w:hanging="360"/>
      </w:pPr>
      <w:rPr>
        <w:rFonts w:cs="Times New Roman" w:hint="default"/>
        <w:color w:val="000000"/>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6" w15:restartNumberingAfterBreak="0">
    <w:nsid w:val="7ADD3A58"/>
    <w:multiLevelType w:val="hybridMultilevel"/>
    <w:tmpl w:val="FFC261DC"/>
    <w:lvl w:ilvl="0" w:tplc="A61ADEEE">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22"/>
  </w:num>
  <w:num w:numId="3">
    <w:abstractNumId w:val="17"/>
  </w:num>
  <w:num w:numId="4">
    <w:abstractNumId w:val="0"/>
  </w:num>
  <w:num w:numId="5">
    <w:abstractNumId w:val="24"/>
  </w:num>
  <w:num w:numId="6">
    <w:abstractNumId w:val="14"/>
  </w:num>
  <w:num w:numId="7">
    <w:abstractNumId w:val="5"/>
  </w:num>
  <w:num w:numId="8">
    <w:abstractNumId w:val="23"/>
  </w:num>
  <w:num w:numId="9">
    <w:abstractNumId w:val="11"/>
  </w:num>
  <w:num w:numId="10">
    <w:abstractNumId w:val="8"/>
  </w:num>
  <w:num w:numId="11">
    <w:abstractNumId w:val="25"/>
  </w:num>
  <w:num w:numId="12">
    <w:abstractNumId w:val="15"/>
  </w:num>
  <w:num w:numId="13">
    <w:abstractNumId w:val="4"/>
  </w:num>
  <w:num w:numId="14">
    <w:abstractNumId w:val="1"/>
  </w:num>
  <w:num w:numId="15">
    <w:abstractNumId w:val="12"/>
  </w:num>
  <w:num w:numId="16">
    <w:abstractNumId w:val="20"/>
  </w:num>
  <w:num w:numId="17">
    <w:abstractNumId w:val="3"/>
  </w:num>
  <w:num w:numId="18">
    <w:abstractNumId w:val="2"/>
  </w:num>
  <w:num w:numId="19">
    <w:abstractNumId w:val="16"/>
  </w:num>
  <w:num w:numId="20">
    <w:abstractNumId w:val="7"/>
  </w:num>
  <w:num w:numId="21">
    <w:abstractNumId w:val="21"/>
  </w:num>
  <w:num w:numId="22">
    <w:abstractNumId w:val="13"/>
  </w:num>
  <w:num w:numId="23">
    <w:abstractNumId w:val="10"/>
  </w:num>
  <w:num w:numId="24">
    <w:abstractNumId w:val="19"/>
  </w:num>
  <w:num w:numId="25">
    <w:abstractNumId w:val="18"/>
  </w:num>
  <w:num w:numId="26">
    <w:abstractNumId w:val="26"/>
  </w:num>
  <w:num w:numId="2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00"/>
  <w:displayHorizontalDrawingGridEvery w:val="0"/>
  <w:displayVerticalDrawingGridEvery w:val="0"/>
  <w:noPunctuationKerning/>
  <w:characterSpacingControl w:val="doNotCompress"/>
  <w:hdrShapeDefaults>
    <o:shapedefaults v:ext="edit" spidmax="6144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D22"/>
    <w:rsid w:val="00000BFC"/>
    <w:rsid w:val="00001244"/>
    <w:rsid w:val="00002A69"/>
    <w:rsid w:val="00003110"/>
    <w:rsid w:val="00004335"/>
    <w:rsid w:val="00004EAA"/>
    <w:rsid w:val="000066B3"/>
    <w:rsid w:val="00006DEF"/>
    <w:rsid w:val="0000772F"/>
    <w:rsid w:val="000100E4"/>
    <w:rsid w:val="00010F44"/>
    <w:rsid w:val="0001109C"/>
    <w:rsid w:val="00012207"/>
    <w:rsid w:val="000128D3"/>
    <w:rsid w:val="0001360E"/>
    <w:rsid w:val="00015A47"/>
    <w:rsid w:val="00016061"/>
    <w:rsid w:val="00016E8C"/>
    <w:rsid w:val="0001723D"/>
    <w:rsid w:val="0002015A"/>
    <w:rsid w:val="0002177F"/>
    <w:rsid w:val="000220E6"/>
    <w:rsid w:val="000225CF"/>
    <w:rsid w:val="00022722"/>
    <w:rsid w:val="00024570"/>
    <w:rsid w:val="000262AC"/>
    <w:rsid w:val="00026DB7"/>
    <w:rsid w:val="00030786"/>
    <w:rsid w:val="00031016"/>
    <w:rsid w:val="00031022"/>
    <w:rsid w:val="000312CC"/>
    <w:rsid w:val="0003189A"/>
    <w:rsid w:val="0003236C"/>
    <w:rsid w:val="00032C2C"/>
    <w:rsid w:val="00035307"/>
    <w:rsid w:val="00037219"/>
    <w:rsid w:val="00037520"/>
    <w:rsid w:val="0004017E"/>
    <w:rsid w:val="00040432"/>
    <w:rsid w:val="00040894"/>
    <w:rsid w:val="000422D4"/>
    <w:rsid w:val="00042A32"/>
    <w:rsid w:val="00042BD5"/>
    <w:rsid w:val="000441CF"/>
    <w:rsid w:val="00044B78"/>
    <w:rsid w:val="00047EBF"/>
    <w:rsid w:val="00050235"/>
    <w:rsid w:val="00050727"/>
    <w:rsid w:val="00051371"/>
    <w:rsid w:val="00051520"/>
    <w:rsid w:val="00053443"/>
    <w:rsid w:val="00053821"/>
    <w:rsid w:val="00053DAE"/>
    <w:rsid w:val="0005448B"/>
    <w:rsid w:val="00055A59"/>
    <w:rsid w:val="000565AE"/>
    <w:rsid w:val="000574C6"/>
    <w:rsid w:val="000601F3"/>
    <w:rsid w:val="000603B8"/>
    <w:rsid w:val="00060974"/>
    <w:rsid w:val="00062966"/>
    <w:rsid w:val="00062CCB"/>
    <w:rsid w:val="00063672"/>
    <w:rsid w:val="00063A99"/>
    <w:rsid w:val="000650F2"/>
    <w:rsid w:val="00065923"/>
    <w:rsid w:val="00067481"/>
    <w:rsid w:val="000678F0"/>
    <w:rsid w:val="000705DB"/>
    <w:rsid w:val="00070C93"/>
    <w:rsid w:val="00070D57"/>
    <w:rsid w:val="00071F3B"/>
    <w:rsid w:val="000720D5"/>
    <w:rsid w:val="000756B1"/>
    <w:rsid w:val="000772C1"/>
    <w:rsid w:val="00077A55"/>
    <w:rsid w:val="0008291D"/>
    <w:rsid w:val="00082C63"/>
    <w:rsid w:val="0008314F"/>
    <w:rsid w:val="00083FA0"/>
    <w:rsid w:val="00083FC6"/>
    <w:rsid w:val="00085138"/>
    <w:rsid w:val="00085DA8"/>
    <w:rsid w:val="00085FC0"/>
    <w:rsid w:val="000871C5"/>
    <w:rsid w:val="000878C2"/>
    <w:rsid w:val="00090C5A"/>
    <w:rsid w:val="00090F0C"/>
    <w:rsid w:val="0009144A"/>
    <w:rsid w:val="00091D3C"/>
    <w:rsid w:val="000920E6"/>
    <w:rsid w:val="00092DC9"/>
    <w:rsid w:val="0009318E"/>
    <w:rsid w:val="0009430A"/>
    <w:rsid w:val="000945E0"/>
    <w:rsid w:val="000949B5"/>
    <w:rsid w:val="00094BCA"/>
    <w:rsid w:val="00096BD1"/>
    <w:rsid w:val="00097B59"/>
    <w:rsid w:val="000A0F3A"/>
    <w:rsid w:val="000A2F7A"/>
    <w:rsid w:val="000A38E1"/>
    <w:rsid w:val="000A3C4F"/>
    <w:rsid w:val="000A44DF"/>
    <w:rsid w:val="000A6B70"/>
    <w:rsid w:val="000A6E09"/>
    <w:rsid w:val="000A7836"/>
    <w:rsid w:val="000B09BE"/>
    <w:rsid w:val="000B15B1"/>
    <w:rsid w:val="000B237D"/>
    <w:rsid w:val="000B3478"/>
    <w:rsid w:val="000B4DD6"/>
    <w:rsid w:val="000B518B"/>
    <w:rsid w:val="000B51EE"/>
    <w:rsid w:val="000B5F55"/>
    <w:rsid w:val="000C03D4"/>
    <w:rsid w:val="000C0CDC"/>
    <w:rsid w:val="000C15D3"/>
    <w:rsid w:val="000C2602"/>
    <w:rsid w:val="000C4CBC"/>
    <w:rsid w:val="000C5701"/>
    <w:rsid w:val="000C592E"/>
    <w:rsid w:val="000C6B2C"/>
    <w:rsid w:val="000C7953"/>
    <w:rsid w:val="000D02AE"/>
    <w:rsid w:val="000D172F"/>
    <w:rsid w:val="000D1770"/>
    <w:rsid w:val="000D2C5A"/>
    <w:rsid w:val="000D2F2A"/>
    <w:rsid w:val="000D3E9E"/>
    <w:rsid w:val="000D59DE"/>
    <w:rsid w:val="000D66C1"/>
    <w:rsid w:val="000E0338"/>
    <w:rsid w:val="000E065C"/>
    <w:rsid w:val="000E0768"/>
    <w:rsid w:val="000E17F5"/>
    <w:rsid w:val="000E2979"/>
    <w:rsid w:val="000E2E9C"/>
    <w:rsid w:val="000E5A8D"/>
    <w:rsid w:val="000E6AE2"/>
    <w:rsid w:val="000F0F4E"/>
    <w:rsid w:val="000F192E"/>
    <w:rsid w:val="000F27FB"/>
    <w:rsid w:val="000F328F"/>
    <w:rsid w:val="000F34D0"/>
    <w:rsid w:val="000F3902"/>
    <w:rsid w:val="000F48A9"/>
    <w:rsid w:val="000F5926"/>
    <w:rsid w:val="000F6B43"/>
    <w:rsid w:val="00100086"/>
    <w:rsid w:val="00100751"/>
    <w:rsid w:val="00100D74"/>
    <w:rsid w:val="00101812"/>
    <w:rsid w:val="001018E9"/>
    <w:rsid w:val="00102542"/>
    <w:rsid w:val="00103502"/>
    <w:rsid w:val="00103A9C"/>
    <w:rsid w:val="00104812"/>
    <w:rsid w:val="00104CA8"/>
    <w:rsid w:val="00104EBF"/>
    <w:rsid w:val="001051E9"/>
    <w:rsid w:val="001052FE"/>
    <w:rsid w:val="001076D4"/>
    <w:rsid w:val="00107A2B"/>
    <w:rsid w:val="00111BF4"/>
    <w:rsid w:val="001123BA"/>
    <w:rsid w:val="00112495"/>
    <w:rsid w:val="00114E72"/>
    <w:rsid w:val="0011690C"/>
    <w:rsid w:val="00117E4B"/>
    <w:rsid w:val="001219D1"/>
    <w:rsid w:val="00121CCC"/>
    <w:rsid w:val="00121E89"/>
    <w:rsid w:val="00121FDE"/>
    <w:rsid w:val="001231BF"/>
    <w:rsid w:val="00123840"/>
    <w:rsid w:val="00123936"/>
    <w:rsid w:val="00130406"/>
    <w:rsid w:val="0013064F"/>
    <w:rsid w:val="00130970"/>
    <w:rsid w:val="00130E02"/>
    <w:rsid w:val="00132568"/>
    <w:rsid w:val="001326A7"/>
    <w:rsid w:val="0013355F"/>
    <w:rsid w:val="00133EA4"/>
    <w:rsid w:val="00133FBB"/>
    <w:rsid w:val="0014074F"/>
    <w:rsid w:val="00142AB6"/>
    <w:rsid w:val="00142CF1"/>
    <w:rsid w:val="00143D43"/>
    <w:rsid w:val="00143D64"/>
    <w:rsid w:val="0014465D"/>
    <w:rsid w:val="00146241"/>
    <w:rsid w:val="00146E69"/>
    <w:rsid w:val="00150CBE"/>
    <w:rsid w:val="00151D4B"/>
    <w:rsid w:val="001521FA"/>
    <w:rsid w:val="001544CD"/>
    <w:rsid w:val="00154851"/>
    <w:rsid w:val="00155DE4"/>
    <w:rsid w:val="001572A8"/>
    <w:rsid w:val="001574C0"/>
    <w:rsid w:val="0016042E"/>
    <w:rsid w:val="00160821"/>
    <w:rsid w:val="001609CF"/>
    <w:rsid w:val="001609D4"/>
    <w:rsid w:val="001613A7"/>
    <w:rsid w:val="001614B7"/>
    <w:rsid w:val="001630DF"/>
    <w:rsid w:val="00164D31"/>
    <w:rsid w:val="00164E04"/>
    <w:rsid w:val="001658D7"/>
    <w:rsid w:val="00166600"/>
    <w:rsid w:val="0016796F"/>
    <w:rsid w:val="001705E9"/>
    <w:rsid w:val="00170E7D"/>
    <w:rsid w:val="0017102A"/>
    <w:rsid w:val="00171C99"/>
    <w:rsid w:val="0017242A"/>
    <w:rsid w:val="00172AD5"/>
    <w:rsid w:val="00172ED6"/>
    <w:rsid w:val="00173D29"/>
    <w:rsid w:val="00175ED1"/>
    <w:rsid w:val="00176BFB"/>
    <w:rsid w:val="00176EE8"/>
    <w:rsid w:val="00177BA9"/>
    <w:rsid w:val="0018114D"/>
    <w:rsid w:val="001818DF"/>
    <w:rsid w:val="00181CAC"/>
    <w:rsid w:val="001833CD"/>
    <w:rsid w:val="00184457"/>
    <w:rsid w:val="001858C8"/>
    <w:rsid w:val="00186265"/>
    <w:rsid w:val="001869E0"/>
    <w:rsid w:val="00187861"/>
    <w:rsid w:val="00190356"/>
    <w:rsid w:val="00190853"/>
    <w:rsid w:val="00190C28"/>
    <w:rsid w:val="00191D06"/>
    <w:rsid w:val="00193623"/>
    <w:rsid w:val="001939F1"/>
    <w:rsid w:val="00193E55"/>
    <w:rsid w:val="00194A90"/>
    <w:rsid w:val="00194F82"/>
    <w:rsid w:val="0019558E"/>
    <w:rsid w:val="0019647D"/>
    <w:rsid w:val="00196BF0"/>
    <w:rsid w:val="00196C46"/>
    <w:rsid w:val="0019741C"/>
    <w:rsid w:val="001A0112"/>
    <w:rsid w:val="001A36EC"/>
    <w:rsid w:val="001A3C98"/>
    <w:rsid w:val="001A416B"/>
    <w:rsid w:val="001A449A"/>
    <w:rsid w:val="001A7AB9"/>
    <w:rsid w:val="001B0313"/>
    <w:rsid w:val="001B15C5"/>
    <w:rsid w:val="001B1604"/>
    <w:rsid w:val="001B2C6F"/>
    <w:rsid w:val="001B2E94"/>
    <w:rsid w:val="001B3751"/>
    <w:rsid w:val="001B480B"/>
    <w:rsid w:val="001B569B"/>
    <w:rsid w:val="001B5A55"/>
    <w:rsid w:val="001B6591"/>
    <w:rsid w:val="001B7D82"/>
    <w:rsid w:val="001C0E70"/>
    <w:rsid w:val="001C17AB"/>
    <w:rsid w:val="001C1CCC"/>
    <w:rsid w:val="001C27A7"/>
    <w:rsid w:val="001C3772"/>
    <w:rsid w:val="001C3AF7"/>
    <w:rsid w:val="001C40C6"/>
    <w:rsid w:val="001C4FFC"/>
    <w:rsid w:val="001C5046"/>
    <w:rsid w:val="001C680C"/>
    <w:rsid w:val="001C743F"/>
    <w:rsid w:val="001C796A"/>
    <w:rsid w:val="001C7BDB"/>
    <w:rsid w:val="001C7CB7"/>
    <w:rsid w:val="001D10AE"/>
    <w:rsid w:val="001D1966"/>
    <w:rsid w:val="001D1B22"/>
    <w:rsid w:val="001D2569"/>
    <w:rsid w:val="001D294B"/>
    <w:rsid w:val="001D3032"/>
    <w:rsid w:val="001D5C88"/>
    <w:rsid w:val="001D74A3"/>
    <w:rsid w:val="001D75CF"/>
    <w:rsid w:val="001E0A2E"/>
    <w:rsid w:val="001E28DC"/>
    <w:rsid w:val="001E3EDB"/>
    <w:rsid w:val="001E44F9"/>
    <w:rsid w:val="001E64C1"/>
    <w:rsid w:val="001E65AA"/>
    <w:rsid w:val="001E6717"/>
    <w:rsid w:val="001F038F"/>
    <w:rsid w:val="001F302A"/>
    <w:rsid w:val="001F35AB"/>
    <w:rsid w:val="001F3856"/>
    <w:rsid w:val="001F58A9"/>
    <w:rsid w:val="001F6467"/>
    <w:rsid w:val="001F6593"/>
    <w:rsid w:val="001F7FE1"/>
    <w:rsid w:val="00203476"/>
    <w:rsid w:val="00204672"/>
    <w:rsid w:val="00205378"/>
    <w:rsid w:val="002114C7"/>
    <w:rsid w:val="002120C3"/>
    <w:rsid w:val="002137AE"/>
    <w:rsid w:val="00213AF5"/>
    <w:rsid w:val="002146FB"/>
    <w:rsid w:val="00214B03"/>
    <w:rsid w:val="00214CAF"/>
    <w:rsid w:val="00214D15"/>
    <w:rsid w:val="0021529C"/>
    <w:rsid w:val="00215BC1"/>
    <w:rsid w:val="00216A31"/>
    <w:rsid w:val="002179DF"/>
    <w:rsid w:val="0022033D"/>
    <w:rsid w:val="002217AD"/>
    <w:rsid w:val="00222F6F"/>
    <w:rsid w:val="002240FB"/>
    <w:rsid w:val="00224350"/>
    <w:rsid w:val="00224744"/>
    <w:rsid w:val="0022532A"/>
    <w:rsid w:val="002254F5"/>
    <w:rsid w:val="002259BF"/>
    <w:rsid w:val="002267A7"/>
    <w:rsid w:val="00226EA3"/>
    <w:rsid w:val="00227F36"/>
    <w:rsid w:val="00231807"/>
    <w:rsid w:val="002325BC"/>
    <w:rsid w:val="0023287A"/>
    <w:rsid w:val="00235F7F"/>
    <w:rsid w:val="00240385"/>
    <w:rsid w:val="00242387"/>
    <w:rsid w:val="00242654"/>
    <w:rsid w:val="00242723"/>
    <w:rsid w:val="00242CAB"/>
    <w:rsid w:val="0024399A"/>
    <w:rsid w:val="00243B85"/>
    <w:rsid w:val="00245B17"/>
    <w:rsid w:val="002460FF"/>
    <w:rsid w:val="0024748C"/>
    <w:rsid w:val="00247C77"/>
    <w:rsid w:val="002507A3"/>
    <w:rsid w:val="00250ECF"/>
    <w:rsid w:val="00251430"/>
    <w:rsid w:val="00251638"/>
    <w:rsid w:val="00251980"/>
    <w:rsid w:val="00252EF3"/>
    <w:rsid w:val="00253BFB"/>
    <w:rsid w:val="00254302"/>
    <w:rsid w:val="00254A9E"/>
    <w:rsid w:val="00255093"/>
    <w:rsid w:val="00256186"/>
    <w:rsid w:val="002565BE"/>
    <w:rsid w:val="0026064D"/>
    <w:rsid w:val="002607BD"/>
    <w:rsid w:val="002614E2"/>
    <w:rsid w:val="00262353"/>
    <w:rsid w:val="00263801"/>
    <w:rsid w:val="0026470D"/>
    <w:rsid w:val="00265C1D"/>
    <w:rsid w:val="00266499"/>
    <w:rsid w:val="0026762C"/>
    <w:rsid w:val="002677D5"/>
    <w:rsid w:val="00267841"/>
    <w:rsid w:val="002678D7"/>
    <w:rsid w:val="00270460"/>
    <w:rsid w:val="0027132C"/>
    <w:rsid w:val="00271D2C"/>
    <w:rsid w:val="00272D71"/>
    <w:rsid w:val="00273F9D"/>
    <w:rsid w:val="002745C0"/>
    <w:rsid w:val="002753CA"/>
    <w:rsid w:val="00275BFA"/>
    <w:rsid w:val="002760F4"/>
    <w:rsid w:val="00276283"/>
    <w:rsid w:val="00282399"/>
    <w:rsid w:val="00282C9E"/>
    <w:rsid w:val="00282E72"/>
    <w:rsid w:val="0028335A"/>
    <w:rsid w:val="00283BCA"/>
    <w:rsid w:val="002841E0"/>
    <w:rsid w:val="002843A1"/>
    <w:rsid w:val="0028581B"/>
    <w:rsid w:val="00287071"/>
    <w:rsid w:val="00291194"/>
    <w:rsid w:val="002931D7"/>
    <w:rsid w:val="00294CEF"/>
    <w:rsid w:val="0029584C"/>
    <w:rsid w:val="00295952"/>
    <w:rsid w:val="00295E53"/>
    <w:rsid w:val="0029694B"/>
    <w:rsid w:val="00296C64"/>
    <w:rsid w:val="00296CB4"/>
    <w:rsid w:val="00296F0B"/>
    <w:rsid w:val="002979D4"/>
    <w:rsid w:val="002A12BB"/>
    <w:rsid w:val="002A2363"/>
    <w:rsid w:val="002A23E1"/>
    <w:rsid w:val="002A3046"/>
    <w:rsid w:val="002A3C66"/>
    <w:rsid w:val="002A4181"/>
    <w:rsid w:val="002A4F85"/>
    <w:rsid w:val="002A538C"/>
    <w:rsid w:val="002A545E"/>
    <w:rsid w:val="002A5F2C"/>
    <w:rsid w:val="002A631D"/>
    <w:rsid w:val="002A7B64"/>
    <w:rsid w:val="002A7D30"/>
    <w:rsid w:val="002A7F52"/>
    <w:rsid w:val="002B0790"/>
    <w:rsid w:val="002B2DD3"/>
    <w:rsid w:val="002B3104"/>
    <w:rsid w:val="002B430F"/>
    <w:rsid w:val="002B4434"/>
    <w:rsid w:val="002B6762"/>
    <w:rsid w:val="002B6ABF"/>
    <w:rsid w:val="002B6F1C"/>
    <w:rsid w:val="002C41AE"/>
    <w:rsid w:val="002C5CBD"/>
    <w:rsid w:val="002C625B"/>
    <w:rsid w:val="002C697B"/>
    <w:rsid w:val="002C6AB6"/>
    <w:rsid w:val="002C6E6A"/>
    <w:rsid w:val="002C73B4"/>
    <w:rsid w:val="002C7955"/>
    <w:rsid w:val="002C7B33"/>
    <w:rsid w:val="002D293C"/>
    <w:rsid w:val="002D2F26"/>
    <w:rsid w:val="002D49BF"/>
    <w:rsid w:val="002D5CD0"/>
    <w:rsid w:val="002D709E"/>
    <w:rsid w:val="002E719A"/>
    <w:rsid w:val="002F0932"/>
    <w:rsid w:val="002F0B2B"/>
    <w:rsid w:val="002F0CFF"/>
    <w:rsid w:val="002F0E78"/>
    <w:rsid w:val="002F216A"/>
    <w:rsid w:val="002F25DE"/>
    <w:rsid w:val="002F2765"/>
    <w:rsid w:val="002F2FBC"/>
    <w:rsid w:val="002F458F"/>
    <w:rsid w:val="002F4DE6"/>
    <w:rsid w:val="002F5FBF"/>
    <w:rsid w:val="002F77EF"/>
    <w:rsid w:val="00300DEA"/>
    <w:rsid w:val="0030463C"/>
    <w:rsid w:val="00305BB0"/>
    <w:rsid w:val="0030749C"/>
    <w:rsid w:val="003100FE"/>
    <w:rsid w:val="0031016D"/>
    <w:rsid w:val="00310D9B"/>
    <w:rsid w:val="00310DCC"/>
    <w:rsid w:val="00311520"/>
    <w:rsid w:val="00311974"/>
    <w:rsid w:val="003126E8"/>
    <w:rsid w:val="00313522"/>
    <w:rsid w:val="0031371D"/>
    <w:rsid w:val="00313C93"/>
    <w:rsid w:val="003147B3"/>
    <w:rsid w:val="0031492B"/>
    <w:rsid w:val="00314CD4"/>
    <w:rsid w:val="003220BD"/>
    <w:rsid w:val="003225FE"/>
    <w:rsid w:val="0032281F"/>
    <w:rsid w:val="00322CB2"/>
    <w:rsid w:val="00323B2D"/>
    <w:rsid w:val="00323CFE"/>
    <w:rsid w:val="00325374"/>
    <w:rsid w:val="00325DD3"/>
    <w:rsid w:val="00325F04"/>
    <w:rsid w:val="0032658C"/>
    <w:rsid w:val="0032681F"/>
    <w:rsid w:val="003272A2"/>
    <w:rsid w:val="00327FC4"/>
    <w:rsid w:val="003307B9"/>
    <w:rsid w:val="00330BAB"/>
    <w:rsid w:val="00330F30"/>
    <w:rsid w:val="00333CFC"/>
    <w:rsid w:val="003357AC"/>
    <w:rsid w:val="0033636D"/>
    <w:rsid w:val="00336C3C"/>
    <w:rsid w:val="003370EB"/>
    <w:rsid w:val="00337268"/>
    <w:rsid w:val="00337337"/>
    <w:rsid w:val="00340652"/>
    <w:rsid w:val="003411E8"/>
    <w:rsid w:val="003418EC"/>
    <w:rsid w:val="00342275"/>
    <w:rsid w:val="003424A6"/>
    <w:rsid w:val="00342819"/>
    <w:rsid w:val="00342F89"/>
    <w:rsid w:val="00343BE7"/>
    <w:rsid w:val="003442F5"/>
    <w:rsid w:val="003455F4"/>
    <w:rsid w:val="003459D9"/>
    <w:rsid w:val="00346009"/>
    <w:rsid w:val="00346DD3"/>
    <w:rsid w:val="003474AF"/>
    <w:rsid w:val="003478A9"/>
    <w:rsid w:val="00347A18"/>
    <w:rsid w:val="00350812"/>
    <w:rsid w:val="00351BF6"/>
    <w:rsid w:val="00351C34"/>
    <w:rsid w:val="00351EF0"/>
    <w:rsid w:val="003522B4"/>
    <w:rsid w:val="0035255A"/>
    <w:rsid w:val="00352CAC"/>
    <w:rsid w:val="00354443"/>
    <w:rsid w:val="003547D3"/>
    <w:rsid w:val="003555C2"/>
    <w:rsid w:val="00355B98"/>
    <w:rsid w:val="00356619"/>
    <w:rsid w:val="003610AC"/>
    <w:rsid w:val="00361A96"/>
    <w:rsid w:val="00364E6C"/>
    <w:rsid w:val="00365178"/>
    <w:rsid w:val="003651A7"/>
    <w:rsid w:val="0036529C"/>
    <w:rsid w:val="00365751"/>
    <w:rsid w:val="00365F1D"/>
    <w:rsid w:val="00367BE6"/>
    <w:rsid w:val="003709F2"/>
    <w:rsid w:val="00371806"/>
    <w:rsid w:val="00371EA9"/>
    <w:rsid w:val="00372114"/>
    <w:rsid w:val="00372C01"/>
    <w:rsid w:val="00373190"/>
    <w:rsid w:val="00373AA4"/>
    <w:rsid w:val="00373CCD"/>
    <w:rsid w:val="00373F72"/>
    <w:rsid w:val="00374A32"/>
    <w:rsid w:val="00375C1F"/>
    <w:rsid w:val="00375DA1"/>
    <w:rsid w:val="00381924"/>
    <w:rsid w:val="0038243B"/>
    <w:rsid w:val="00382A12"/>
    <w:rsid w:val="00384161"/>
    <w:rsid w:val="00384278"/>
    <w:rsid w:val="00385271"/>
    <w:rsid w:val="00385989"/>
    <w:rsid w:val="00385B43"/>
    <w:rsid w:val="00385EFC"/>
    <w:rsid w:val="00386A1C"/>
    <w:rsid w:val="00390E65"/>
    <w:rsid w:val="0039121A"/>
    <w:rsid w:val="00391DC9"/>
    <w:rsid w:val="00392DBC"/>
    <w:rsid w:val="003954EA"/>
    <w:rsid w:val="0039553C"/>
    <w:rsid w:val="00395C4A"/>
    <w:rsid w:val="003966B4"/>
    <w:rsid w:val="00396A35"/>
    <w:rsid w:val="0039763D"/>
    <w:rsid w:val="003A259B"/>
    <w:rsid w:val="003A36B3"/>
    <w:rsid w:val="003A3D49"/>
    <w:rsid w:val="003A4184"/>
    <w:rsid w:val="003A42B9"/>
    <w:rsid w:val="003A5728"/>
    <w:rsid w:val="003A63E1"/>
    <w:rsid w:val="003A69B8"/>
    <w:rsid w:val="003A73E0"/>
    <w:rsid w:val="003B06F7"/>
    <w:rsid w:val="003B0944"/>
    <w:rsid w:val="003B1DA1"/>
    <w:rsid w:val="003B259A"/>
    <w:rsid w:val="003B3DD4"/>
    <w:rsid w:val="003B3E42"/>
    <w:rsid w:val="003B4F2F"/>
    <w:rsid w:val="003B5189"/>
    <w:rsid w:val="003B6E1B"/>
    <w:rsid w:val="003B6F61"/>
    <w:rsid w:val="003C0909"/>
    <w:rsid w:val="003C19DA"/>
    <w:rsid w:val="003C21D3"/>
    <w:rsid w:val="003C21ED"/>
    <w:rsid w:val="003C233F"/>
    <w:rsid w:val="003C2E50"/>
    <w:rsid w:val="003C3D5D"/>
    <w:rsid w:val="003C49DE"/>
    <w:rsid w:val="003C5301"/>
    <w:rsid w:val="003C5B33"/>
    <w:rsid w:val="003D1D32"/>
    <w:rsid w:val="003D2BDF"/>
    <w:rsid w:val="003D300E"/>
    <w:rsid w:val="003D53CC"/>
    <w:rsid w:val="003D5C74"/>
    <w:rsid w:val="003D626F"/>
    <w:rsid w:val="003D72DA"/>
    <w:rsid w:val="003D7381"/>
    <w:rsid w:val="003D741A"/>
    <w:rsid w:val="003E08E6"/>
    <w:rsid w:val="003E0B58"/>
    <w:rsid w:val="003E0EF0"/>
    <w:rsid w:val="003E1035"/>
    <w:rsid w:val="003E33AD"/>
    <w:rsid w:val="003E4596"/>
    <w:rsid w:val="003E4AAD"/>
    <w:rsid w:val="003E5FC2"/>
    <w:rsid w:val="003E7D29"/>
    <w:rsid w:val="003F00FE"/>
    <w:rsid w:val="003F0D50"/>
    <w:rsid w:val="003F0F09"/>
    <w:rsid w:val="003F157B"/>
    <w:rsid w:val="003F26C5"/>
    <w:rsid w:val="003F32AE"/>
    <w:rsid w:val="003F460F"/>
    <w:rsid w:val="003F4A19"/>
    <w:rsid w:val="003F5F64"/>
    <w:rsid w:val="003F62FC"/>
    <w:rsid w:val="003F6FDD"/>
    <w:rsid w:val="003F7031"/>
    <w:rsid w:val="003F73A9"/>
    <w:rsid w:val="003F7634"/>
    <w:rsid w:val="0040007D"/>
    <w:rsid w:val="0040145C"/>
    <w:rsid w:val="004016C3"/>
    <w:rsid w:val="00402C1C"/>
    <w:rsid w:val="00403192"/>
    <w:rsid w:val="004048E2"/>
    <w:rsid w:val="00405C5A"/>
    <w:rsid w:val="0040617D"/>
    <w:rsid w:val="00407B5B"/>
    <w:rsid w:val="004109AE"/>
    <w:rsid w:val="0041205D"/>
    <w:rsid w:val="0041258F"/>
    <w:rsid w:val="00412985"/>
    <w:rsid w:val="0041385C"/>
    <w:rsid w:val="00413D8C"/>
    <w:rsid w:val="0041553F"/>
    <w:rsid w:val="004166EF"/>
    <w:rsid w:val="0041695B"/>
    <w:rsid w:val="00417221"/>
    <w:rsid w:val="004213A1"/>
    <w:rsid w:val="004238DA"/>
    <w:rsid w:val="0042514B"/>
    <w:rsid w:val="004251A2"/>
    <w:rsid w:val="00425287"/>
    <w:rsid w:val="004259F8"/>
    <w:rsid w:val="004271A8"/>
    <w:rsid w:val="00432788"/>
    <w:rsid w:val="00432BCC"/>
    <w:rsid w:val="00432E19"/>
    <w:rsid w:val="004351F2"/>
    <w:rsid w:val="004360DB"/>
    <w:rsid w:val="00436582"/>
    <w:rsid w:val="00437057"/>
    <w:rsid w:val="004373B7"/>
    <w:rsid w:val="00437B9F"/>
    <w:rsid w:val="00437EB8"/>
    <w:rsid w:val="00440AFB"/>
    <w:rsid w:val="0044211D"/>
    <w:rsid w:val="00444FB1"/>
    <w:rsid w:val="00447604"/>
    <w:rsid w:val="00450092"/>
    <w:rsid w:val="0045090A"/>
    <w:rsid w:val="00450BEB"/>
    <w:rsid w:val="0045119F"/>
    <w:rsid w:val="004516FF"/>
    <w:rsid w:val="00451948"/>
    <w:rsid w:val="00451BCE"/>
    <w:rsid w:val="00452658"/>
    <w:rsid w:val="00461029"/>
    <w:rsid w:val="00462280"/>
    <w:rsid w:val="00462A0C"/>
    <w:rsid w:val="0046350D"/>
    <w:rsid w:val="004646F6"/>
    <w:rsid w:val="00464EBD"/>
    <w:rsid w:val="00472A97"/>
    <w:rsid w:val="00473859"/>
    <w:rsid w:val="00473F76"/>
    <w:rsid w:val="00474196"/>
    <w:rsid w:val="00474C6C"/>
    <w:rsid w:val="00475DA1"/>
    <w:rsid w:val="00475E40"/>
    <w:rsid w:val="00476449"/>
    <w:rsid w:val="00476B26"/>
    <w:rsid w:val="0048074A"/>
    <w:rsid w:val="00480F4F"/>
    <w:rsid w:val="00481321"/>
    <w:rsid w:val="004814E6"/>
    <w:rsid w:val="00481D37"/>
    <w:rsid w:val="00482347"/>
    <w:rsid w:val="00482C02"/>
    <w:rsid w:val="00484155"/>
    <w:rsid w:val="004841D9"/>
    <w:rsid w:val="00484975"/>
    <w:rsid w:val="004854B7"/>
    <w:rsid w:val="0048614F"/>
    <w:rsid w:val="00487174"/>
    <w:rsid w:val="00490884"/>
    <w:rsid w:val="00491B39"/>
    <w:rsid w:val="00492193"/>
    <w:rsid w:val="00492207"/>
    <w:rsid w:val="004942A9"/>
    <w:rsid w:val="00495DBA"/>
    <w:rsid w:val="00495FB5"/>
    <w:rsid w:val="00495FC4"/>
    <w:rsid w:val="00496059"/>
    <w:rsid w:val="004972C9"/>
    <w:rsid w:val="00497DEA"/>
    <w:rsid w:val="004A0017"/>
    <w:rsid w:val="004A3CD2"/>
    <w:rsid w:val="004A55E2"/>
    <w:rsid w:val="004A6D61"/>
    <w:rsid w:val="004A7640"/>
    <w:rsid w:val="004B10E8"/>
    <w:rsid w:val="004B173E"/>
    <w:rsid w:val="004B1B2F"/>
    <w:rsid w:val="004B1BE5"/>
    <w:rsid w:val="004B384F"/>
    <w:rsid w:val="004B477A"/>
    <w:rsid w:val="004B53B8"/>
    <w:rsid w:val="004B5A5F"/>
    <w:rsid w:val="004B5B9E"/>
    <w:rsid w:val="004B656C"/>
    <w:rsid w:val="004B673A"/>
    <w:rsid w:val="004B69E5"/>
    <w:rsid w:val="004B72DD"/>
    <w:rsid w:val="004B776B"/>
    <w:rsid w:val="004C08A2"/>
    <w:rsid w:val="004C0FAE"/>
    <w:rsid w:val="004C1384"/>
    <w:rsid w:val="004C17A1"/>
    <w:rsid w:val="004C3B38"/>
    <w:rsid w:val="004C4090"/>
    <w:rsid w:val="004C495C"/>
    <w:rsid w:val="004C4BBD"/>
    <w:rsid w:val="004C6061"/>
    <w:rsid w:val="004D0249"/>
    <w:rsid w:val="004D029D"/>
    <w:rsid w:val="004D0FC0"/>
    <w:rsid w:val="004D30A4"/>
    <w:rsid w:val="004D38F6"/>
    <w:rsid w:val="004D3D22"/>
    <w:rsid w:val="004D57D1"/>
    <w:rsid w:val="004D670F"/>
    <w:rsid w:val="004D683E"/>
    <w:rsid w:val="004E1AB3"/>
    <w:rsid w:val="004E33A8"/>
    <w:rsid w:val="004E4BA5"/>
    <w:rsid w:val="004E687C"/>
    <w:rsid w:val="004E6AAE"/>
    <w:rsid w:val="004E6ED5"/>
    <w:rsid w:val="004E7394"/>
    <w:rsid w:val="004E7E65"/>
    <w:rsid w:val="004F0A7C"/>
    <w:rsid w:val="004F0C2F"/>
    <w:rsid w:val="004F0F08"/>
    <w:rsid w:val="004F2107"/>
    <w:rsid w:val="004F24AF"/>
    <w:rsid w:val="004F26FE"/>
    <w:rsid w:val="004F343E"/>
    <w:rsid w:val="004F542D"/>
    <w:rsid w:val="004F5B52"/>
    <w:rsid w:val="004F70EE"/>
    <w:rsid w:val="004F7B09"/>
    <w:rsid w:val="00500081"/>
    <w:rsid w:val="005025D8"/>
    <w:rsid w:val="00502B15"/>
    <w:rsid w:val="00502D07"/>
    <w:rsid w:val="00503BF0"/>
    <w:rsid w:val="00503D08"/>
    <w:rsid w:val="00503F37"/>
    <w:rsid w:val="005044EC"/>
    <w:rsid w:val="00504FDE"/>
    <w:rsid w:val="00505AF9"/>
    <w:rsid w:val="00505C12"/>
    <w:rsid w:val="005070C1"/>
    <w:rsid w:val="00511D20"/>
    <w:rsid w:val="0051202A"/>
    <w:rsid w:val="0051211A"/>
    <w:rsid w:val="0051353B"/>
    <w:rsid w:val="00516F63"/>
    <w:rsid w:val="005205DA"/>
    <w:rsid w:val="00521F7D"/>
    <w:rsid w:val="00523211"/>
    <w:rsid w:val="0052368F"/>
    <w:rsid w:val="00524A23"/>
    <w:rsid w:val="0052505A"/>
    <w:rsid w:val="005256BA"/>
    <w:rsid w:val="00526D65"/>
    <w:rsid w:val="0052703A"/>
    <w:rsid w:val="005274C3"/>
    <w:rsid w:val="00531D3C"/>
    <w:rsid w:val="00533F99"/>
    <w:rsid w:val="005347E2"/>
    <w:rsid w:val="00537BFF"/>
    <w:rsid w:val="00540C1D"/>
    <w:rsid w:val="00541DC9"/>
    <w:rsid w:val="00542A4A"/>
    <w:rsid w:val="00542AD5"/>
    <w:rsid w:val="00543C8E"/>
    <w:rsid w:val="0054523D"/>
    <w:rsid w:val="00545611"/>
    <w:rsid w:val="0054607B"/>
    <w:rsid w:val="00546812"/>
    <w:rsid w:val="005474AF"/>
    <w:rsid w:val="005500AB"/>
    <w:rsid w:val="00550891"/>
    <w:rsid w:val="005510A4"/>
    <w:rsid w:val="00551504"/>
    <w:rsid w:val="00551822"/>
    <w:rsid w:val="0055382B"/>
    <w:rsid w:val="005539D9"/>
    <w:rsid w:val="00554AFB"/>
    <w:rsid w:val="00555EF3"/>
    <w:rsid w:val="00556663"/>
    <w:rsid w:val="00562258"/>
    <w:rsid w:val="005627CA"/>
    <w:rsid w:val="00562C54"/>
    <w:rsid w:val="005631AC"/>
    <w:rsid w:val="005636DA"/>
    <w:rsid w:val="0056576A"/>
    <w:rsid w:val="00565EED"/>
    <w:rsid w:val="00567891"/>
    <w:rsid w:val="00567F9C"/>
    <w:rsid w:val="005705A1"/>
    <w:rsid w:val="00570B04"/>
    <w:rsid w:val="00570BC6"/>
    <w:rsid w:val="0057488F"/>
    <w:rsid w:val="00576B36"/>
    <w:rsid w:val="00576FB1"/>
    <w:rsid w:val="0057719E"/>
    <w:rsid w:val="00577BC5"/>
    <w:rsid w:val="00581839"/>
    <w:rsid w:val="005836D7"/>
    <w:rsid w:val="00584430"/>
    <w:rsid w:val="005847C9"/>
    <w:rsid w:val="005859FA"/>
    <w:rsid w:val="005867AF"/>
    <w:rsid w:val="005873C2"/>
    <w:rsid w:val="005907FC"/>
    <w:rsid w:val="00590FD1"/>
    <w:rsid w:val="00591FBF"/>
    <w:rsid w:val="00592ED7"/>
    <w:rsid w:val="00593B27"/>
    <w:rsid w:val="00594C50"/>
    <w:rsid w:val="005963B5"/>
    <w:rsid w:val="00597A4F"/>
    <w:rsid w:val="005A1AAF"/>
    <w:rsid w:val="005A3C27"/>
    <w:rsid w:val="005A3CBA"/>
    <w:rsid w:val="005A466B"/>
    <w:rsid w:val="005A4CAD"/>
    <w:rsid w:val="005A55A0"/>
    <w:rsid w:val="005B10CC"/>
    <w:rsid w:val="005B34C0"/>
    <w:rsid w:val="005B4407"/>
    <w:rsid w:val="005B44A5"/>
    <w:rsid w:val="005B4C61"/>
    <w:rsid w:val="005B4E4C"/>
    <w:rsid w:val="005B525E"/>
    <w:rsid w:val="005B528F"/>
    <w:rsid w:val="005B7386"/>
    <w:rsid w:val="005B76D4"/>
    <w:rsid w:val="005C01F0"/>
    <w:rsid w:val="005C1AC0"/>
    <w:rsid w:val="005C1FFB"/>
    <w:rsid w:val="005C36A6"/>
    <w:rsid w:val="005C43F8"/>
    <w:rsid w:val="005C4ADF"/>
    <w:rsid w:val="005C4C08"/>
    <w:rsid w:val="005C71D6"/>
    <w:rsid w:val="005D0BD3"/>
    <w:rsid w:val="005D57A9"/>
    <w:rsid w:val="005D5A4B"/>
    <w:rsid w:val="005D6EB1"/>
    <w:rsid w:val="005D743C"/>
    <w:rsid w:val="005E0163"/>
    <w:rsid w:val="005E0196"/>
    <w:rsid w:val="005E03C9"/>
    <w:rsid w:val="005E0C80"/>
    <w:rsid w:val="005E0FD5"/>
    <w:rsid w:val="005E1E02"/>
    <w:rsid w:val="005E2C56"/>
    <w:rsid w:val="005E3FBD"/>
    <w:rsid w:val="005E45B4"/>
    <w:rsid w:val="005E706A"/>
    <w:rsid w:val="005E7266"/>
    <w:rsid w:val="005E7EFD"/>
    <w:rsid w:val="005F0F56"/>
    <w:rsid w:val="005F30D7"/>
    <w:rsid w:val="005F30DD"/>
    <w:rsid w:val="005F4B5A"/>
    <w:rsid w:val="00600026"/>
    <w:rsid w:val="0060026C"/>
    <w:rsid w:val="006004E0"/>
    <w:rsid w:val="00601675"/>
    <w:rsid w:val="006017D8"/>
    <w:rsid w:val="00601F91"/>
    <w:rsid w:val="00602ACD"/>
    <w:rsid w:val="00604C9E"/>
    <w:rsid w:val="00605013"/>
    <w:rsid w:val="00606FF4"/>
    <w:rsid w:val="00607A30"/>
    <w:rsid w:val="00607DEF"/>
    <w:rsid w:val="006104CA"/>
    <w:rsid w:val="00610DF5"/>
    <w:rsid w:val="00610E50"/>
    <w:rsid w:val="00610ECE"/>
    <w:rsid w:val="00613692"/>
    <w:rsid w:val="00615326"/>
    <w:rsid w:val="006155E4"/>
    <w:rsid w:val="006171C7"/>
    <w:rsid w:val="006173FD"/>
    <w:rsid w:val="0061744F"/>
    <w:rsid w:val="0061754E"/>
    <w:rsid w:val="00617744"/>
    <w:rsid w:val="00617DC9"/>
    <w:rsid w:val="00620CE1"/>
    <w:rsid w:val="00621B9F"/>
    <w:rsid w:val="00622763"/>
    <w:rsid w:val="006248B2"/>
    <w:rsid w:val="00626410"/>
    <w:rsid w:val="0062698C"/>
    <w:rsid w:val="006269D6"/>
    <w:rsid w:val="00627448"/>
    <w:rsid w:val="00627597"/>
    <w:rsid w:val="006275F0"/>
    <w:rsid w:val="006278A1"/>
    <w:rsid w:val="00627FF1"/>
    <w:rsid w:val="006303AB"/>
    <w:rsid w:val="00630D42"/>
    <w:rsid w:val="00630EF5"/>
    <w:rsid w:val="00631D00"/>
    <w:rsid w:val="00633F3C"/>
    <w:rsid w:val="00634033"/>
    <w:rsid w:val="00635418"/>
    <w:rsid w:val="00635D31"/>
    <w:rsid w:val="006360C9"/>
    <w:rsid w:val="00636609"/>
    <w:rsid w:val="00637800"/>
    <w:rsid w:val="00637AC7"/>
    <w:rsid w:val="00637E1F"/>
    <w:rsid w:val="00640262"/>
    <w:rsid w:val="00640D80"/>
    <w:rsid w:val="00642A87"/>
    <w:rsid w:val="00644A02"/>
    <w:rsid w:val="00647024"/>
    <w:rsid w:val="00647ECA"/>
    <w:rsid w:val="00651CE3"/>
    <w:rsid w:val="0065403A"/>
    <w:rsid w:val="0065452A"/>
    <w:rsid w:val="0065461C"/>
    <w:rsid w:val="00657328"/>
    <w:rsid w:val="00657758"/>
    <w:rsid w:val="00657F4F"/>
    <w:rsid w:val="00661E00"/>
    <w:rsid w:val="006623A5"/>
    <w:rsid w:val="00662AAF"/>
    <w:rsid w:val="00663182"/>
    <w:rsid w:val="00663483"/>
    <w:rsid w:val="006638D5"/>
    <w:rsid w:val="00663C7A"/>
    <w:rsid w:val="006654D2"/>
    <w:rsid w:val="00665582"/>
    <w:rsid w:val="00665D5C"/>
    <w:rsid w:val="006664F3"/>
    <w:rsid w:val="00673A2F"/>
    <w:rsid w:val="00673FDB"/>
    <w:rsid w:val="00674A05"/>
    <w:rsid w:val="00676CBC"/>
    <w:rsid w:val="00680925"/>
    <w:rsid w:val="006825C0"/>
    <w:rsid w:val="0068318F"/>
    <w:rsid w:val="00684429"/>
    <w:rsid w:val="00684E1B"/>
    <w:rsid w:val="00684E57"/>
    <w:rsid w:val="006858A4"/>
    <w:rsid w:val="0068616E"/>
    <w:rsid w:val="006863FE"/>
    <w:rsid w:val="00686A87"/>
    <w:rsid w:val="00686AFB"/>
    <w:rsid w:val="00686B8F"/>
    <w:rsid w:val="0068740E"/>
    <w:rsid w:val="00691905"/>
    <w:rsid w:val="00692557"/>
    <w:rsid w:val="00693083"/>
    <w:rsid w:val="00694383"/>
    <w:rsid w:val="00694E9E"/>
    <w:rsid w:val="006951E1"/>
    <w:rsid w:val="00697907"/>
    <w:rsid w:val="006A0EAC"/>
    <w:rsid w:val="006A1C15"/>
    <w:rsid w:val="006A2E6E"/>
    <w:rsid w:val="006A2F0F"/>
    <w:rsid w:val="006A2FFF"/>
    <w:rsid w:val="006A332F"/>
    <w:rsid w:val="006A380E"/>
    <w:rsid w:val="006A429C"/>
    <w:rsid w:val="006A4C1D"/>
    <w:rsid w:val="006A6C7D"/>
    <w:rsid w:val="006B03C4"/>
    <w:rsid w:val="006B21C2"/>
    <w:rsid w:val="006B2C67"/>
    <w:rsid w:val="006B34D2"/>
    <w:rsid w:val="006B3EDE"/>
    <w:rsid w:val="006B6AFA"/>
    <w:rsid w:val="006B7DE0"/>
    <w:rsid w:val="006C1FA9"/>
    <w:rsid w:val="006C20EE"/>
    <w:rsid w:val="006C214C"/>
    <w:rsid w:val="006C29ED"/>
    <w:rsid w:val="006C33FF"/>
    <w:rsid w:val="006C3B3D"/>
    <w:rsid w:val="006C496E"/>
    <w:rsid w:val="006C4D8C"/>
    <w:rsid w:val="006D06ED"/>
    <w:rsid w:val="006D20E1"/>
    <w:rsid w:val="006D2CAE"/>
    <w:rsid w:val="006D3005"/>
    <w:rsid w:val="006D3293"/>
    <w:rsid w:val="006D3C11"/>
    <w:rsid w:val="006D41E4"/>
    <w:rsid w:val="006D60E2"/>
    <w:rsid w:val="006E01AF"/>
    <w:rsid w:val="006E0AE8"/>
    <w:rsid w:val="006E0FCA"/>
    <w:rsid w:val="006E3113"/>
    <w:rsid w:val="006E441E"/>
    <w:rsid w:val="006E4757"/>
    <w:rsid w:val="006E480A"/>
    <w:rsid w:val="006E6791"/>
    <w:rsid w:val="006E756C"/>
    <w:rsid w:val="006F084F"/>
    <w:rsid w:val="006F0976"/>
    <w:rsid w:val="006F2595"/>
    <w:rsid w:val="006F4AC1"/>
    <w:rsid w:val="006F5CB8"/>
    <w:rsid w:val="006F5CCB"/>
    <w:rsid w:val="00701204"/>
    <w:rsid w:val="007025EC"/>
    <w:rsid w:val="007030C4"/>
    <w:rsid w:val="0070491C"/>
    <w:rsid w:val="00706765"/>
    <w:rsid w:val="00706DF7"/>
    <w:rsid w:val="00707DCB"/>
    <w:rsid w:val="00707EC6"/>
    <w:rsid w:val="00710865"/>
    <w:rsid w:val="00712753"/>
    <w:rsid w:val="00713107"/>
    <w:rsid w:val="00714655"/>
    <w:rsid w:val="0071511E"/>
    <w:rsid w:val="0071639D"/>
    <w:rsid w:val="00717397"/>
    <w:rsid w:val="00720B68"/>
    <w:rsid w:val="00722C3B"/>
    <w:rsid w:val="00722F75"/>
    <w:rsid w:val="00724689"/>
    <w:rsid w:val="007262C2"/>
    <w:rsid w:val="007271F5"/>
    <w:rsid w:val="00730FB6"/>
    <w:rsid w:val="00732730"/>
    <w:rsid w:val="00734B91"/>
    <w:rsid w:val="00734F52"/>
    <w:rsid w:val="00735B85"/>
    <w:rsid w:val="0073621F"/>
    <w:rsid w:val="00736BBB"/>
    <w:rsid w:val="007404EE"/>
    <w:rsid w:val="00741F92"/>
    <w:rsid w:val="007424E8"/>
    <w:rsid w:val="0074295B"/>
    <w:rsid w:val="00746D67"/>
    <w:rsid w:val="00747EFA"/>
    <w:rsid w:val="00750637"/>
    <w:rsid w:val="00751A26"/>
    <w:rsid w:val="007528BF"/>
    <w:rsid w:val="00752C79"/>
    <w:rsid w:val="00753A94"/>
    <w:rsid w:val="00753D9B"/>
    <w:rsid w:val="00754069"/>
    <w:rsid w:val="0075516C"/>
    <w:rsid w:val="00760926"/>
    <w:rsid w:val="007611FD"/>
    <w:rsid w:val="00761326"/>
    <w:rsid w:val="0076170B"/>
    <w:rsid w:val="00763AF2"/>
    <w:rsid w:val="00763F1D"/>
    <w:rsid w:val="00764311"/>
    <w:rsid w:val="0076684C"/>
    <w:rsid w:val="00766F56"/>
    <w:rsid w:val="00767524"/>
    <w:rsid w:val="00770092"/>
    <w:rsid w:val="00771F3E"/>
    <w:rsid w:val="007725EF"/>
    <w:rsid w:val="00773874"/>
    <w:rsid w:val="00774445"/>
    <w:rsid w:val="007757E3"/>
    <w:rsid w:val="00775C96"/>
    <w:rsid w:val="007761FE"/>
    <w:rsid w:val="0077664A"/>
    <w:rsid w:val="00776F34"/>
    <w:rsid w:val="007778AE"/>
    <w:rsid w:val="007801AC"/>
    <w:rsid w:val="00780E09"/>
    <w:rsid w:val="0078169F"/>
    <w:rsid w:val="0078171F"/>
    <w:rsid w:val="007828C1"/>
    <w:rsid w:val="00782929"/>
    <w:rsid w:val="00783AE1"/>
    <w:rsid w:val="00784390"/>
    <w:rsid w:val="00785413"/>
    <w:rsid w:val="0078681D"/>
    <w:rsid w:val="00787575"/>
    <w:rsid w:val="00787859"/>
    <w:rsid w:val="00787937"/>
    <w:rsid w:val="0079518E"/>
    <w:rsid w:val="00795E48"/>
    <w:rsid w:val="00797AB9"/>
    <w:rsid w:val="007A04A2"/>
    <w:rsid w:val="007A0C57"/>
    <w:rsid w:val="007A17B6"/>
    <w:rsid w:val="007A2B7C"/>
    <w:rsid w:val="007A3A3C"/>
    <w:rsid w:val="007A406D"/>
    <w:rsid w:val="007A69D3"/>
    <w:rsid w:val="007A7672"/>
    <w:rsid w:val="007B04A5"/>
    <w:rsid w:val="007B09BA"/>
    <w:rsid w:val="007B0DC2"/>
    <w:rsid w:val="007B4104"/>
    <w:rsid w:val="007B4740"/>
    <w:rsid w:val="007B4B26"/>
    <w:rsid w:val="007B5584"/>
    <w:rsid w:val="007B6040"/>
    <w:rsid w:val="007B74A2"/>
    <w:rsid w:val="007B7BF5"/>
    <w:rsid w:val="007C1B4A"/>
    <w:rsid w:val="007C3164"/>
    <w:rsid w:val="007C3506"/>
    <w:rsid w:val="007C465A"/>
    <w:rsid w:val="007C4BAB"/>
    <w:rsid w:val="007C5F3B"/>
    <w:rsid w:val="007C6074"/>
    <w:rsid w:val="007D12AD"/>
    <w:rsid w:val="007D186D"/>
    <w:rsid w:val="007D2E80"/>
    <w:rsid w:val="007D39C0"/>
    <w:rsid w:val="007D45AA"/>
    <w:rsid w:val="007D5488"/>
    <w:rsid w:val="007D575A"/>
    <w:rsid w:val="007D599A"/>
    <w:rsid w:val="007D624A"/>
    <w:rsid w:val="007D6282"/>
    <w:rsid w:val="007D6606"/>
    <w:rsid w:val="007D6B81"/>
    <w:rsid w:val="007D7A13"/>
    <w:rsid w:val="007E052B"/>
    <w:rsid w:val="007E10C5"/>
    <w:rsid w:val="007E3265"/>
    <w:rsid w:val="007E3E41"/>
    <w:rsid w:val="007E5583"/>
    <w:rsid w:val="007E626D"/>
    <w:rsid w:val="007E687E"/>
    <w:rsid w:val="007F120A"/>
    <w:rsid w:val="007F1231"/>
    <w:rsid w:val="007F2BBF"/>
    <w:rsid w:val="007F49F6"/>
    <w:rsid w:val="007F63BE"/>
    <w:rsid w:val="007F676C"/>
    <w:rsid w:val="007F6885"/>
    <w:rsid w:val="007F690E"/>
    <w:rsid w:val="007F7EA3"/>
    <w:rsid w:val="00801265"/>
    <w:rsid w:val="008018DC"/>
    <w:rsid w:val="00802915"/>
    <w:rsid w:val="00802CA7"/>
    <w:rsid w:val="00802DAD"/>
    <w:rsid w:val="00803B1B"/>
    <w:rsid w:val="00803FA0"/>
    <w:rsid w:val="00803FEF"/>
    <w:rsid w:val="0080425B"/>
    <w:rsid w:val="00805F8D"/>
    <w:rsid w:val="008065E6"/>
    <w:rsid w:val="00806B86"/>
    <w:rsid w:val="00807870"/>
    <w:rsid w:val="008100F8"/>
    <w:rsid w:val="008105C8"/>
    <w:rsid w:val="00811D1E"/>
    <w:rsid w:val="00812A3D"/>
    <w:rsid w:val="008143B3"/>
    <w:rsid w:val="00814A6B"/>
    <w:rsid w:val="0081501A"/>
    <w:rsid w:val="00815F76"/>
    <w:rsid w:val="008160D6"/>
    <w:rsid w:val="00817075"/>
    <w:rsid w:val="008170BC"/>
    <w:rsid w:val="008174E7"/>
    <w:rsid w:val="00817790"/>
    <w:rsid w:val="00817CB0"/>
    <w:rsid w:val="00821364"/>
    <w:rsid w:val="00822015"/>
    <w:rsid w:val="00825072"/>
    <w:rsid w:val="00825511"/>
    <w:rsid w:val="00825C75"/>
    <w:rsid w:val="008270F1"/>
    <w:rsid w:val="00827508"/>
    <w:rsid w:val="008305BF"/>
    <w:rsid w:val="00830870"/>
    <w:rsid w:val="008312BF"/>
    <w:rsid w:val="008314AE"/>
    <w:rsid w:val="00831AF1"/>
    <w:rsid w:val="00832649"/>
    <w:rsid w:val="00833301"/>
    <w:rsid w:val="008343D5"/>
    <w:rsid w:val="008358A6"/>
    <w:rsid w:val="00835D34"/>
    <w:rsid w:val="008364EE"/>
    <w:rsid w:val="008379C9"/>
    <w:rsid w:val="0084059E"/>
    <w:rsid w:val="008418B9"/>
    <w:rsid w:val="00841D8A"/>
    <w:rsid w:val="00842807"/>
    <w:rsid w:val="00842C43"/>
    <w:rsid w:val="00843721"/>
    <w:rsid w:val="008438EC"/>
    <w:rsid w:val="0084550B"/>
    <w:rsid w:val="00845992"/>
    <w:rsid w:val="00845F79"/>
    <w:rsid w:val="0084732A"/>
    <w:rsid w:val="008476B5"/>
    <w:rsid w:val="00850642"/>
    <w:rsid w:val="0085067E"/>
    <w:rsid w:val="008517B0"/>
    <w:rsid w:val="008523FB"/>
    <w:rsid w:val="00853689"/>
    <w:rsid w:val="00854B74"/>
    <w:rsid w:val="00854FEC"/>
    <w:rsid w:val="00855D40"/>
    <w:rsid w:val="008576AE"/>
    <w:rsid w:val="00861248"/>
    <w:rsid w:val="008612EC"/>
    <w:rsid w:val="00861428"/>
    <w:rsid w:val="008636F2"/>
    <w:rsid w:val="008647EE"/>
    <w:rsid w:val="00864EBD"/>
    <w:rsid w:val="00865035"/>
    <w:rsid w:val="00865606"/>
    <w:rsid w:val="00865A71"/>
    <w:rsid w:val="00865AAB"/>
    <w:rsid w:val="008667EC"/>
    <w:rsid w:val="00867ADC"/>
    <w:rsid w:val="00870E1D"/>
    <w:rsid w:val="00872E21"/>
    <w:rsid w:val="008734B8"/>
    <w:rsid w:val="00873963"/>
    <w:rsid w:val="00873F4D"/>
    <w:rsid w:val="0087515F"/>
    <w:rsid w:val="00876121"/>
    <w:rsid w:val="0087622E"/>
    <w:rsid w:val="00882F15"/>
    <w:rsid w:val="008849A4"/>
    <w:rsid w:val="00886FD8"/>
    <w:rsid w:val="00887729"/>
    <w:rsid w:val="00887F77"/>
    <w:rsid w:val="00890A8E"/>
    <w:rsid w:val="008928AC"/>
    <w:rsid w:val="00892E39"/>
    <w:rsid w:val="008940AD"/>
    <w:rsid w:val="008959C5"/>
    <w:rsid w:val="00895D69"/>
    <w:rsid w:val="008966DC"/>
    <w:rsid w:val="008972ED"/>
    <w:rsid w:val="008978AB"/>
    <w:rsid w:val="008A0847"/>
    <w:rsid w:val="008A1577"/>
    <w:rsid w:val="008A320A"/>
    <w:rsid w:val="008A40E1"/>
    <w:rsid w:val="008A4BC8"/>
    <w:rsid w:val="008A4CC2"/>
    <w:rsid w:val="008A4D85"/>
    <w:rsid w:val="008A79B4"/>
    <w:rsid w:val="008B11DF"/>
    <w:rsid w:val="008B1930"/>
    <w:rsid w:val="008B1E01"/>
    <w:rsid w:val="008B2B1C"/>
    <w:rsid w:val="008B2F14"/>
    <w:rsid w:val="008B314C"/>
    <w:rsid w:val="008B5EE1"/>
    <w:rsid w:val="008B688A"/>
    <w:rsid w:val="008B7919"/>
    <w:rsid w:val="008B7EBF"/>
    <w:rsid w:val="008C1BC7"/>
    <w:rsid w:val="008C3967"/>
    <w:rsid w:val="008C3F1D"/>
    <w:rsid w:val="008C5FDC"/>
    <w:rsid w:val="008C65C5"/>
    <w:rsid w:val="008C6F11"/>
    <w:rsid w:val="008C7B5B"/>
    <w:rsid w:val="008C7EFA"/>
    <w:rsid w:val="008D38F6"/>
    <w:rsid w:val="008D3C47"/>
    <w:rsid w:val="008D4A67"/>
    <w:rsid w:val="008D5403"/>
    <w:rsid w:val="008D5912"/>
    <w:rsid w:val="008D633C"/>
    <w:rsid w:val="008D7EB5"/>
    <w:rsid w:val="008E31BD"/>
    <w:rsid w:val="008E499F"/>
    <w:rsid w:val="008E5D4F"/>
    <w:rsid w:val="008E5DC4"/>
    <w:rsid w:val="008E68FE"/>
    <w:rsid w:val="008F2F04"/>
    <w:rsid w:val="008F54EC"/>
    <w:rsid w:val="008F5D7C"/>
    <w:rsid w:val="008F5DAC"/>
    <w:rsid w:val="008F6CB6"/>
    <w:rsid w:val="008F755B"/>
    <w:rsid w:val="008F7B5A"/>
    <w:rsid w:val="008F7BD0"/>
    <w:rsid w:val="00901917"/>
    <w:rsid w:val="00902A17"/>
    <w:rsid w:val="00903A5E"/>
    <w:rsid w:val="00903BAA"/>
    <w:rsid w:val="00904B18"/>
    <w:rsid w:val="00904C95"/>
    <w:rsid w:val="00904CA1"/>
    <w:rsid w:val="009075B1"/>
    <w:rsid w:val="00907F13"/>
    <w:rsid w:val="009122BE"/>
    <w:rsid w:val="009131DE"/>
    <w:rsid w:val="009153C0"/>
    <w:rsid w:val="0091738D"/>
    <w:rsid w:val="00922B37"/>
    <w:rsid w:val="00924BC4"/>
    <w:rsid w:val="00925912"/>
    <w:rsid w:val="009260E8"/>
    <w:rsid w:val="009266D1"/>
    <w:rsid w:val="009329D9"/>
    <w:rsid w:val="00932FA1"/>
    <w:rsid w:val="00933217"/>
    <w:rsid w:val="0093452D"/>
    <w:rsid w:val="0093484A"/>
    <w:rsid w:val="009352CA"/>
    <w:rsid w:val="009355DB"/>
    <w:rsid w:val="0093657C"/>
    <w:rsid w:val="00936CE7"/>
    <w:rsid w:val="0093719B"/>
    <w:rsid w:val="00937501"/>
    <w:rsid w:val="00937CC5"/>
    <w:rsid w:val="00940558"/>
    <w:rsid w:val="00940598"/>
    <w:rsid w:val="0094243B"/>
    <w:rsid w:val="0094330B"/>
    <w:rsid w:val="00943C33"/>
    <w:rsid w:val="009444ED"/>
    <w:rsid w:val="00944C79"/>
    <w:rsid w:val="009465D5"/>
    <w:rsid w:val="00946686"/>
    <w:rsid w:val="0094669D"/>
    <w:rsid w:val="00946DA1"/>
    <w:rsid w:val="00950AE8"/>
    <w:rsid w:val="00954160"/>
    <w:rsid w:val="009541D4"/>
    <w:rsid w:val="0095729D"/>
    <w:rsid w:val="00957934"/>
    <w:rsid w:val="0096001B"/>
    <w:rsid w:val="009603A6"/>
    <w:rsid w:val="009606B5"/>
    <w:rsid w:val="0096076B"/>
    <w:rsid w:val="00960C4E"/>
    <w:rsid w:val="00963AAA"/>
    <w:rsid w:val="00964922"/>
    <w:rsid w:val="00965896"/>
    <w:rsid w:val="00966140"/>
    <w:rsid w:val="0096740E"/>
    <w:rsid w:val="009703C0"/>
    <w:rsid w:val="009755FB"/>
    <w:rsid w:val="00975F70"/>
    <w:rsid w:val="00977313"/>
    <w:rsid w:val="009774AC"/>
    <w:rsid w:val="0097785F"/>
    <w:rsid w:val="00977AC0"/>
    <w:rsid w:val="00977C84"/>
    <w:rsid w:val="0098071E"/>
    <w:rsid w:val="00980969"/>
    <w:rsid w:val="00980C9A"/>
    <w:rsid w:val="009813AC"/>
    <w:rsid w:val="00982015"/>
    <w:rsid w:val="00982B43"/>
    <w:rsid w:val="00983369"/>
    <w:rsid w:val="00983836"/>
    <w:rsid w:val="009843D2"/>
    <w:rsid w:val="009848D0"/>
    <w:rsid w:val="00984E73"/>
    <w:rsid w:val="0098577E"/>
    <w:rsid w:val="00985B9D"/>
    <w:rsid w:val="009861EB"/>
    <w:rsid w:val="009863E6"/>
    <w:rsid w:val="0099053B"/>
    <w:rsid w:val="00991410"/>
    <w:rsid w:val="00991480"/>
    <w:rsid w:val="00992093"/>
    <w:rsid w:val="00992894"/>
    <w:rsid w:val="00992E4F"/>
    <w:rsid w:val="009934C9"/>
    <w:rsid w:val="00994006"/>
    <w:rsid w:val="009943BE"/>
    <w:rsid w:val="0099468B"/>
    <w:rsid w:val="00994C6B"/>
    <w:rsid w:val="00995169"/>
    <w:rsid w:val="00995916"/>
    <w:rsid w:val="00996471"/>
    <w:rsid w:val="009969C4"/>
    <w:rsid w:val="00996FE2"/>
    <w:rsid w:val="009A041B"/>
    <w:rsid w:val="009A172D"/>
    <w:rsid w:val="009A281C"/>
    <w:rsid w:val="009A2935"/>
    <w:rsid w:val="009A3393"/>
    <w:rsid w:val="009A3EFD"/>
    <w:rsid w:val="009A5AF0"/>
    <w:rsid w:val="009A5D0C"/>
    <w:rsid w:val="009A752F"/>
    <w:rsid w:val="009A781A"/>
    <w:rsid w:val="009B0B2D"/>
    <w:rsid w:val="009B29CD"/>
    <w:rsid w:val="009B3096"/>
    <w:rsid w:val="009B3E1C"/>
    <w:rsid w:val="009B4D6F"/>
    <w:rsid w:val="009B4FB6"/>
    <w:rsid w:val="009B744D"/>
    <w:rsid w:val="009B7878"/>
    <w:rsid w:val="009B78DB"/>
    <w:rsid w:val="009B7E42"/>
    <w:rsid w:val="009B7EC1"/>
    <w:rsid w:val="009C0B14"/>
    <w:rsid w:val="009C43A2"/>
    <w:rsid w:val="009D0482"/>
    <w:rsid w:val="009D28E2"/>
    <w:rsid w:val="009D430E"/>
    <w:rsid w:val="009D4A6F"/>
    <w:rsid w:val="009D4BE1"/>
    <w:rsid w:val="009D52C5"/>
    <w:rsid w:val="009D5D1F"/>
    <w:rsid w:val="009D67D3"/>
    <w:rsid w:val="009E313E"/>
    <w:rsid w:val="009E79FF"/>
    <w:rsid w:val="009E7BC5"/>
    <w:rsid w:val="009F3AEC"/>
    <w:rsid w:val="009F3EFA"/>
    <w:rsid w:val="009F5747"/>
    <w:rsid w:val="009F5CA2"/>
    <w:rsid w:val="009F64E5"/>
    <w:rsid w:val="009F6B80"/>
    <w:rsid w:val="009F6D8F"/>
    <w:rsid w:val="009F7411"/>
    <w:rsid w:val="009F7927"/>
    <w:rsid w:val="009F7A93"/>
    <w:rsid w:val="00A0131E"/>
    <w:rsid w:val="00A027FA"/>
    <w:rsid w:val="00A028C1"/>
    <w:rsid w:val="00A03703"/>
    <w:rsid w:val="00A037FC"/>
    <w:rsid w:val="00A04CDB"/>
    <w:rsid w:val="00A04DB5"/>
    <w:rsid w:val="00A051BF"/>
    <w:rsid w:val="00A06B37"/>
    <w:rsid w:val="00A129D1"/>
    <w:rsid w:val="00A12A8C"/>
    <w:rsid w:val="00A13AE7"/>
    <w:rsid w:val="00A14066"/>
    <w:rsid w:val="00A142E2"/>
    <w:rsid w:val="00A145C5"/>
    <w:rsid w:val="00A15A9D"/>
    <w:rsid w:val="00A16F45"/>
    <w:rsid w:val="00A21068"/>
    <w:rsid w:val="00A215FB"/>
    <w:rsid w:val="00A22580"/>
    <w:rsid w:val="00A24064"/>
    <w:rsid w:val="00A24828"/>
    <w:rsid w:val="00A253AD"/>
    <w:rsid w:val="00A26251"/>
    <w:rsid w:val="00A263EC"/>
    <w:rsid w:val="00A266F7"/>
    <w:rsid w:val="00A27394"/>
    <w:rsid w:val="00A31158"/>
    <w:rsid w:val="00A31857"/>
    <w:rsid w:val="00A31D21"/>
    <w:rsid w:val="00A32935"/>
    <w:rsid w:val="00A330FC"/>
    <w:rsid w:val="00A33693"/>
    <w:rsid w:val="00A351E6"/>
    <w:rsid w:val="00A355CB"/>
    <w:rsid w:val="00A3627F"/>
    <w:rsid w:val="00A408D6"/>
    <w:rsid w:val="00A42811"/>
    <w:rsid w:val="00A42979"/>
    <w:rsid w:val="00A429E6"/>
    <w:rsid w:val="00A42D43"/>
    <w:rsid w:val="00A43349"/>
    <w:rsid w:val="00A44B61"/>
    <w:rsid w:val="00A45667"/>
    <w:rsid w:val="00A45C32"/>
    <w:rsid w:val="00A45FE5"/>
    <w:rsid w:val="00A46284"/>
    <w:rsid w:val="00A46516"/>
    <w:rsid w:val="00A47972"/>
    <w:rsid w:val="00A5120D"/>
    <w:rsid w:val="00A53885"/>
    <w:rsid w:val="00A54DA1"/>
    <w:rsid w:val="00A55DF9"/>
    <w:rsid w:val="00A560FB"/>
    <w:rsid w:val="00A56504"/>
    <w:rsid w:val="00A57F83"/>
    <w:rsid w:val="00A60049"/>
    <w:rsid w:val="00A601E0"/>
    <w:rsid w:val="00A60F5A"/>
    <w:rsid w:val="00A61435"/>
    <w:rsid w:val="00A616FE"/>
    <w:rsid w:val="00A6181F"/>
    <w:rsid w:val="00A638F2"/>
    <w:rsid w:val="00A63D85"/>
    <w:rsid w:val="00A6498D"/>
    <w:rsid w:val="00A674EF"/>
    <w:rsid w:val="00A709A7"/>
    <w:rsid w:val="00A71253"/>
    <w:rsid w:val="00A71439"/>
    <w:rsid w:val="00A71C59"/>
    <w:rsid w:val="00A73EC7"/>
    <w:rsid w:val="00A742EC"/>
    <w:rsid w:val="00A74D83"/>
    <w:rsid w:val="00A7505C"/>
    <w:rsid w:val="00A753DC"/>
    <w:rsid w:val="00A75455"/>
    <w:rsid w:val="00A7602E"/>
    <w:rsid w:val="00A768DE"/>
    <w:rsid w:val="00A76E0F"/>
    <w:rsid w:val="00A76FEF"/>
    <w:rsid w:val="00A77B13"/>
    <w:rsid w:val="00A77CA0"/>
    <w:rsid w:val="00A8177A"/>
    <w:rsid w:val="00A8226D"/>
    <w:rsid w:val="00A828E7"/>
    <w:rsid w:val="00A83097"/>
    <w:rsid w:val="00A830AC"/>
    <w:rsid w:val="00A84047"/>
    <w:rsid w:val="00A84051"/>
    <w:rsid w:val="00A84F58"/>
    <w:rsid w:val="00A85BB7"/>
    <w:rsid w:val="00A86B2B"/>
    <w:rsid w:val="00A87F92"/>
    <w:rsid w:val="00A9083C"/>
    <w:rsid w:val="00A90DF0"/>
    <w:rsid w:val="00A91BFC"/>
    <w:rsid w:val="00A92572"/>
    <w:rsid w:val="00A92579"/>
    <w:rsid w:val="00A92EDA"/>
    <w:rsid w:val="00A939F3"/>
    <w:rsid w:val="00A93FD3"/>
    <w:rsid w:val="00A94BD7"/>
    <w:rsid w:val="00A964D2"/>
    <w:rsid w:val="00AA02C5"/>
    <w:rsid w:val="00AA06DB"/>
    <w:rsid w:val="00AA1773"/>
    <w:rsid w:val="00AA1BAF"/>
    <w:rsid w:val="00AA2152"/>
    <w:rsid w:val="00AA3020"/>
    <w:rsid w:val="00AA3B26"/>
    <w:rsid w:val="00AA3CC7"/>
    <w:rsid w:val="00AA40DB"/>
    <w:rsid w:val="00AA5179"/>
    <w:rsid w:val="00AA5DDC"/>
    <w:rsid w:val="00AA61AF"/>
    <w:rsid w:val="00AA707C"/>
    <w:rsid w:val="00AA7D0D"/>
    <w:rsid w:val="00AA7DF3"/>
    <w:rsid w:val="00AB0513"/>
    <w:rsid w:val="00AB171B"/>
    <w:rsid w:val="00AB2AC1"/>
    <w:rsid w:val="00AB2B79"/>
    <w:rsid w:val="00AB31D1"/>
    <w:rsid w:val="00AB348C"/>
    <w:rsid w:val="00AB362A"/>
    <w:rsid w:val="00AB415A"/>
    <w:rsid w:val="00AB547D"/>
    <w:rsid w:val="00AC2517"/>
    <w:rsid w:val="00AC3104"/>
    <w:rsid w:val="00AC3593"/>
    <w:rsid w:val="00AC3C9E"/>
    <w:rsid w:val="00AC422A"/>
    <w:rsid w:val="00AC43EB"/>
    <w:rsid w:val="00AC61E8"/>
    <w:rsid w:val="00AC649E"/>
    <w:rsid w:val="00AC6D1D"/>
    <w:rsid w:val="00AC6E66"/>
    <w:rsid w:val="00AC7C8C"/>
    <w:rsid w:val="00AD010D"/>
    <w:rsid w:val="00AD0C51"/>
    <w:rsid w:val="00AD0DFF"/>
    <w:rsid w:val="00AD14B3"/>
    <w:rsid w:val="00AD3331"/>
    <w:rsid w:val="00AD3E78"/>
    <w:rsid w:val="00AD44AD"/>
    <w:rsid w:val="00AD5887"/>
    <w:rsid w:val="00AD596A"/>
    <w:rsid w:val="00AD6F9A"/>
    <w:rsid w:val="00AD735B"/>
    <w:rsid w:val="00AD796E"/>
    <w:rsid w:val="00AE05BD"/>
    <w:rsid w:val="00AE18A2"/>
    <w:rsid w:val="00AE1F65"/>
    <w:rsid w:val="00AE2217"/>
    <w:rsid w:val="00AE3BD7"/>
    <w:rsid w:val="00AE4F56"/>
    <w:rsid w:val="00AE550C"/>
    <w:rsid w:val="00AE6BDA"/>
    <w:rsid w:val="00AF12C9"/>
    <w:rsid w:val="00AF1442"/>
    <w:rsid w:val="00AF176F"/>
    <w:rsid w:val="00AF1EE8"/>
    <w:rsid w:val="00AF2499"/>
    <w:rsid w:val="00AF2E57"/>
    <w:rsid w:val="00AF3A24"/>
    <w:rsid w:val="00AF44E1"/>
    <w:rsid w:val="00AF4C6F"/>
    <w:rsid w:val="00AF57F1"/>
    <w:rsid w:val="00AF6602"/>
    <w:rsid w:val="00AF7952"/>
    <w:rsid w:val="00B00453"/>
    <w:rsid w:val="00B00534"/>
    <w:rsid w:val="00B01C12"/>
    <w:rsid w:val="00B0244D"/>
    <w:rsid w:val="00B067FA"/>
    <w:rsid w:val="00B06EAC"/>
    <w:rsid w:val="00B07199"/>
    <w:rsid w:val="00B0744B"/>
    <w:rsid w:val="00B07756"/>
    <w:rsid w:val="00B11342"/>
    <w:rsid w:val="00B12BC4"/>
    <w:rsid w:val="00B1387A"/>
    <w:rsid w:val="00B13E29"/>
    <w:rsid w:val="00B1524A"/>
    <w:rsid w:val="00B15422"/>
    <w:rsid w:val="00B15DB5"/>
    <w:rsid w:val="00B17851"/>
    <w:rsid w:val="00B20A46"/>
    <w:rsid w:val="00B20C11"/>
    <w:rsid w:val="00B20CE9"/>
    <w:rsid w:val="00B21786"/>
    <w:rsid w:val="00B219FD"/>
    <w:rsid w:val="00B22634"/>
    <w:rsid w:val="00B24C85"/>
    <w:rsid w:val="00B2586A"/>
    <w:rsid w:val="00B2596D"/>
    <w:rsid w:val="00B2687D"/>
    <w:rsid w:val="00B26E71"/>
    <w:rsid w:val="00B270A8"/>
    <w:rsid w:val="00B279C2"/>
    <w:rsid w:val="00B3095A"/>
    <w:rsid w:val="00B3205A"/>
    <w:rsid w:val="00B330BE"/>
    <w:rsid w:val="00B338CA"/>
    <w:rsid w:val="00B34597"/>
    <w:rsid w:val="00B401FB"/>
    <w:rsid w:val="00B408AA"/>
    <w:rsid w:val="00B41489"/>
    <w:rsid w:val="00B414BD"/>
    <w:rsid w:val="00B427B7"/>
    <w:rsid w:val="00B431F0"/>
    <w:rsid w:val="00B433AF"/>
    <w:rsid w:val="00B45C9F"/>
    <w:rsid w:val="00B45F77"/>
    <w:rsid w:val="00B477E3"/>
    <w:rsid w:val="00B47AA3"/>
    <w:rsid w:val="00B5123E"/>
    <w:rsid w:val="00B51625"/>
    <w:rsid w:val="00B52B8D"/>
    <w:rsid w:val="00B52E3E"/>
    <w:rsid w:val="00B5323D"/>
    <w:rsid w:val="00B55280"/>
    <w:rsid w:val="00B55504"/>
    <w:rsid w:val="00B55F63"/>
    <w:rsid w:val="00B56335"/>
    <w:rsid w:val="00B56B93"/>
    <w:rsid w:val="00B56DE2"/>
    <w:rsid w:val="00B57071"/>
    <w:rsid w:val="00B570E8"/>
    <w:rsid w:val="00B574B4"/>
    <w:rsid w:val="00B579F4"/>
    <w:rsid w:val="00B601ED"/>
    <w:rsid w:val="00B60647"/>
    <w:rsid w:val="00B60683"/>
    <w:rsid w:val="00B61095"/>
    <w:rsid w:val="00B64283"/>
    <w:rsid w:val="00B65539"/>
    <w:rsid w:val="00B66B83"/>
    <w:rsid w:val="00B70B61"/>
    <w:rsid w:val="00B715E0"/>
    <w:rsid w:val="00B719FC"/>
    <w:rsid w:val="00B72D5B"/>
    <w:rsid w:val="00B730A9"/>
    <w:rsid w:val="00B754A4"/>
    <w:rsid w:val="00B75CDA"/>
    <w:rsid w:val="00B760B3"/>
    <w:rsid w:val="00B806D1"/>
    <w:rsid w:val="00B80E38"/>
    <w:rsid w:val="00B838B3"/>
    <w:rsid w:val="00B839D6"/>
    <w:rsid w:val="00B857A4"/>
    <w:rsid w:val="00B8711B"/>
    <w:rsid w:val="00B871AC"/>
    <w:rsid w:val="00B876A4"/>
    <w:rsid w:val="00B91D34"/>
    <w:rsid w:val="00B9367A"/>
    <w:rsid w:val="00B93963"/>
    <w:rsid w:val="00B969F0"/>
    <w:rsid w:val="00B96DCC"/>
    <w:rsid w:val="00BA017E"/>
    <w:rsid w:val="00BA1E5D"/>
    <w:rsid w:val="00BA1EB4"/>
    <w:rsid w:val="00BA26EF"/>
    <w:rsid w:val="00BA7B7C"/>
    <w:rsid w:val="00BB1ACD"/>
    <w:rsid w:val="00BB1CF7"/>
    <w:rsid w:val="00BB2B42"/>
    <w:rsid w:val="00BB3C52"/>
    <w:rsid w:val="00BB40C2"/>
    <w:rsid w:val="00BB45A5"/>
    <w:rsid w:val="00BB7E46"/>
    <w:rsid w:val="00BC0148"/>
    <w:rsid w:val="00BC0A02"/>
    <w:rsid w:val="00BC0C43"/>
    <w:rsid w:val="00BC1217"/>
    <w:rsid w:val="00BC2946"/>
    <w:rsid w:val="00BC3681"/>
    <w:rsid w:val="00BC3CA9"/>
    <w:rsid w:val="00BC52CD"/>
    <w:rsid w:val="00BC5515"/>
    <w:rsid w:val="00BC57E9"/>
    <w:rsid w:val="00BC63C7"/>
    <w:rsid w:val="00BC68E0"/>
    <w:rsid w:val="00BD0E03"/>
    <w:rsid w:val="00BD0E99"/>
    <w:rsid w:val="00BD104F"/>
    <w:rsid w:val="00BD2665"/>
    <w:rsid w:val="00BD29DD"/>
    <w:rsid w:val="00BD2C92"/>
    <w:rsid w:val="00BD3301"/>
    <w:rsid w:val="00BD4505"/>
    <w:rsid w:val="00BD45F0"/>
    <w:rsid w:val="00BD4820"/>
    <w:rsid w:val="00BD541B"/>
    <w:rsid w:val="00BD5AC3"/>
    <w:rsid w:val="00BD68B7"/>
    <w:rsid w:val="00BD7BDD"/>
    <w:rsid w:val="00BE0CC0"/>
    <w:rsid w:val="00BE1E48"/>
    <w:rsid w:val="00BE25A4"/>
    <w:rsid w:val="00BE513D"/>
    <w:rsid w:val="00BE6356"/>
    <w:rsid w:val="00BE7650"/>
    <w:rsid w:val="00BE7979"/>
    <w:rsid w:val="00BF05B6"/>
    <w:rsid w:val="00BF1D4E"/>
    <w:rsid w:val="00BF38BB"/>
    <w:rsid w:val="00BF4C23"/>
    <w:rsid w:val="00BF4D7E"/>
    <w:rsid w:val="00BF4F0F"/>
    <w:rsid w:val="00BF4FFE"/>
    <w:rsid w:val="00BF6333"/>
    <w:rsid w:val="00BF653E"/>
    <w:rsid w:val="00BF6B70"/>
    <w:rsid w:val="00BF75A8"/>
    <w:rsid w:val="00BF7892"/>
    <w:rsid w:val="00BF7D50"/>
    <w:rsid w:val="00BF7FAD"/>
    <w:rsid w:val="00C0045C"/>
    <w:rsid w:val="00C01C5C"/>
    <w:rsid w:val="00C054B5"/>
    <w:rsid w:val="00C055AE"/>
    <w:rsid w:val="00C06E80"/>
    <w:rsid w:val="00C073B5"/>
    <w:rsid w:val="00C103C8"/>
    <w:rsid w:val="00C10FDF"/>
    <w:rsid w:val="00C12158"/>
    <w:rsid w:val="00C13A48"/>
    <w:rsid w:val="00C154D0"/>
    <w:rsid w:val="00C15B16"/>
    <w:rsid w:val="00C16F10"/>
    <w:rsid w:val="00C17B91"/>
    <w:rsid w:val="00C20A0A"/>
    <w:rsid w:val="00C214B4"/>
    <w:rsid w:val="00C21A86"/>
    <w:rsid w:val="00C22055"/>
    <w:rsid w:val="00C236C8"/>
    <w:rsid w:val="00C23EFA"/>
    <w:rsid w:val="00C23FBB"/>
    <w:rsid w:val="00C265C9"/>
    <w:rsid w:val="00C26D08"/>
    <w:rsid w:val="00C30A71"/>
    <w:rsid w:val="00C30FD1"/>
    <w:rsid w:val="00C3297B"/>
    <w:rsid w:val="00C32ED8"/>
    <w:rsid w:val="00C33084"/>
    <w:rsid w:val="00C33CEA"/>
    <w:rsid w:val="00C3484D"/>
    <w:rsid w:val="00C35676"/>
    <w:rsid w:val="00C403B5"/>
    <w:rsid w:val="00C40416"/>
    <w:rsid w:val="00C408ED"/>
    <w:rsid w:val="00C420DE"/>
    <w:rsid w:val="00C42C0D"/>
    <w:rsid w:val="00C430F3"/>
    <w:rsid w:val="00C43E0C"/>
    <w:rsid w:val="00C44572"/>
    <w:rsid w:val="00C47B0C"/>
    <w:rsid w:val="00C5006B"/>
    <w:rsid w:val="00C50707"/>
    <w:rsid w:val="00C5377A"/>
    <w:rsid w:val="00C53EE1"/>
    <w:rsid w:val="00C5496B"/>
    <w:rsid w:val="00C558A8"/>
    <w:rsid w:val="00C55D03"/>
    <w:rsid w:val="00C568C7"/>
    <w:rsid w:val="00C57639"/>
    <w:rsid w:val="00C6090F"/>
    <w:rsid w:val="00C6449E"/>
    <w:rsid w:val="00C65A5E"/>
    <w:rsid w:val="00C65DC2"/>
    <w:rsid w:val="00C674D1"/>
    <w:rsid w:val="00C67FAA"/>
    <w:rsid w:val="00C70B33"/>
    <w:rsid w:val="00C71126"/>
    <w:rsid w:val="00C72E75"/>
    <w:rsid w:val="00C74073"/>
    <w:rsid w:val="00C76A96"/>
    <w:rsid w:val="00C7774F"/>
    <w:rsid w:val="00C834AA"/>
    <w:rsid w:val="00C83750"/>
    <w:rsid w:val="00C86600"/>
    <w:rsid w:val="00C86903"/>
    <w:rsid w:val="00C871D8"/>
    <w:rsid w:val="00C872D5"/>
    <w:rsid w:val="00C87BB5"/>
    <w:rsid w:val="00C91183"/>
    <w:rsid w:val="00C91A8A"/>
    <w:rsid w:val="00C9314D"/>
    <w:rsid w:val="00C93942"/>
    <w:rsid w:val="00C93AD6"/>
    <w:rsid w:val="00C93FFF"/>
    <w:rsid w:val="00C94121"/>
    <w:rsid w:val="00C95F67"/>
    <w:rsid w:val="00C97F56"/>
    <w:rsid w:val="00CA1918"/>
    <w:rsid w:val="00CA1C13"/>
    <w:rsid w:val="00CA212B"/>
    <w:rsid w:val="00CA28D9"/>
    <w:rsid w:val="00CA2B9F"/>
    <w:rsid w:val="00CA395F"/>
    <w:rsid w:val="00CA460A"/>
    <w:rsid w:val="00CA6023"/>
    <w:rsid w:val="00CA6D13"/>
    <w:rsid w:val="00CA7122"/>
    <w:rsid w:val="00CA7A15"/>
    <w:rsid w:val="00CA7DE6"/>
    <w:rsid w:val="00CB044A"/>
    <w:rsid w:val="00CB15E9"/>
    <w:rsid w:val="00CB1F56"/>
    <w:rsid w:val="00CB4557"/>
    <w:rsid w:val="00CB5436"/>
    <w:rsid w:val="00CB5958"/>
    <w:rsid w:val="00CB77FF"/>
    <w:rsid w:val="00CC06ED"/>
    <w:rsid w:val="00CC0BD3"/>
    <w:rsid w:val="00CC0BF2"/>
    <w:rsid w:val="00CC14CD"/>
    <w:rsid w:val="00CC1B47"/>
    <w:rsid w:val="00CC2403"/>
    <w:rsid w:val="00CC2489"/>
    <w:rsid w:val="00CC2C9F"/>
    <w:rsid w:val="00CC3C9D"/>
    <w:rsid w:val="00CC3D04"/>
    <w:rsid w:val="00CC3DD6"/>
    <w:rsid w:val="00CC3E9C"/>
    <w:rsid w:val="00CC40E2"/>
    <w:rsid w:val="00CC428E"/>
    <w:rsid w:val="00CC4B82"/>
    <w:rsid w:val="00CC6E95"/>
    <w:rsid w:val="00CC7956"/>
    <w:rsid w:val="00CD1B73"/>
    <w:rsid w:val="00CD2ABD"/>
    <w:rsid w:val="00CD2D50"/>
    <w:rsid w:val="00CD4C50"/>
    <w:rsid w:val="00CD51B4"/>
    <w:rsid w:val="00CD6AF9"/>
    <w:rsid w:val="00CD71CA"/>
    <w:rsid w:val="00CD72D4"/>
    <w:rsid w:val="00CE0A9A"/>
    <w:rsid w:val="00CE1260"/>
    <w:rsid w:val="00CE136C"/>
    <w:rsid w:val="00CE177B"/>
    <w:rsid w:val="00CE1FAC"/>
    <w:rsid w:val="00CE3921"/>
    <w:rsid w:val="00CE45DA"/>
    <w:rsid w:val="00CE51CE"/>
    <w:rsid w:val="00CE739C"/>
    <w:rsid w:val="00CF00DB"/>
    <w:rsid w:val="00CF01BF"/>
    <w:rsid w:val="00CF105C"/>
    <w:rsid w:val="00CF265D"/>
    <w:rsid w:val="00CF2EF0"/>
    <w:rsid w:val="00CF3819"/>
    <w:rsid w:val="00CF3F9F"/>
    <w:rsid w:val="00CF47F6"/>
    <w:rsid w:val="00CF5415"/>
    <w:rsid w:val="00CF5EA8"/>
    <w:rsid w:val="00CF60EE"/>
    <w:rsid w:val="00CF63E9"/>
    <w:rsid w:val="00D01500"/>
    <w:rsid w:val="00D02BD8"/>
    <w:rsid w:val="00D03C34"/>
    <w:rsid w:val="00D044A7"/>
    <w:rsid w:val="00D045CB"/>
    <w:rsid w:val="00D05349"/>
    <w:rsid w:val="00D06429"/>
    <w:rsid w:val="00D070DB"/>
    <w:rsid w:val="00D07544"/>
    <w:rsid w:val="00D07F8D"/>
    <w:rsid w:val="00D104E8"/>
    <w:rsid w:val="00D1217C"/>
    <w:rsid w:val="00D1231F"/>
    <w:rsid w:val="00D1353E"/>
    <w:rsid w:val="00D13F35"/>
    <w:rsid w:val="00D145E4"/>
    <w:rsid w:val="00D14A55"/>
    <w:rsid w:val="00D15BF9"/>
    <w:rsid w:val="00D15C92"/>
    <w:rsid w:val="00D162D2"/>
    <w:rsid w:val="00D163B0"/>
    <w:rsid w:val="00D1675E"/>
    <w:rsid w:val="00D173D3"/>
    <w:rsid w:val="00D177EB"/>
    <w:rsid w:val="00D209BA"/>
    <w:rsid w:val="00D20AE0"/>
    <w:rsid w:val="00D21AEF"/>
    <w:rsid w:val="00D22323"/>
    <w:rsid w:val="00D22B4B"/>
    <w:rsid w:val="00D231CC"/>
    <w:rsid w:val="00D239F0"/>
    <w:rsid w:val="00D27E7D"/>
    <w:rsid w:val="00D30F61"/>
    <w:rsid w:val="00D31900"/>
    <w:rsid w:val="00D31957"/>
    <w:rsid w:val="00D32A00"/>
    <w:rsid w:val="00D33C2E"/>
    <w:rsid w:val="00D353E6"/>
    <w:rsid w:val="00D36932"/>
    <w:rsid w:val="00D36D66"/>
    <w:rsid w:val="00D37E3D"/>
    <w:rsid w:val="00D401E6"/>
    <w:rsid w:val="00D40216"/>
    <w:rsid w:val="00D408AC"/>
    <w:rsid w:val="00D41C6C"/>
    <w:rsid w:val="00D42132"/>
    <w:rsid w:val="00D421CE"/>
    <w:rsid w:val="00D4645A"/>
    <w:rsid w:val="00D46ABF"/>
    <w:rsid w:val="00D47C63"/>
    <w:rsid w:val="00D50563"/>
    <w:rsid w:val="00D51901"/>
    <w:rsid w:val="00D51A0B"/>
    <w:rsid w:val="00D51A1A"/>
    <w:rsid w:val="00D51E15"/>
    <w:rsid w:val="00D52154"/>
    <w:rsid w:val="00D5224D"/>
    <w:rsid w:val="00D53746"/>
    <w:rsid w:val="00D53C5D"/>
    <w:rsid w:val="00D564F5"/>
    <w:rsid w:val="00D56748"/>
    <w:rsid w:val="00D56A3D"/>
    <w:rsid w:val="00D56FFB"/>
    <w:rsid w:val="00D619E1"/>
    <w:rsid w:val="00D62123"/>
    <w:rsid w:val="00D64AD4"/>
    <w:rsid w:val="00D656F7"/>
    <w:rsid w:val="00D66455"/>
    <w:rsid w:val="00D66983"/>
    <w:rsid w:val="00D71271"/>
    <w:rsid w:val="00D7149B"/>
    <w:rsid w:val="00D7167D"/>
    <w:rsid w:val="00D71D25"/>
    <w:rsid w:val="00D7203A"/>
    <w:rsid w:val="00D72457"/>
    <w:rsid w:val="00D733C3"/>
    <w:rsid w:val="00D73D03"/>
    <w:rsid w:val="00D76C53"/>
    <w:rsid w:val="00D80FAF"/>
    <w:rsid w:val="00D81024"/>
    <w:rsid w:val="00D819D3"/>
    <w:rsid w:val="00D81FCE"/>
    <w:rsid w:val="00D83248"/>
    <w:rsid w:val="00D84EFE"/>
    <w:rsid w:val="00D866B2"/>
    <w:rsid w:val="00D87BD5"/>
    <w:rsid w:val="00D87F0A"/>
    <w:rsid w:val="00D90BC3"/>
    <w:rsid w:val="00D92196"/>
    <w:rsid w:val="00D9250E"/>
    <w:rsid w:val="00D927B4"/>
    <w:rsid w:val="00D95CCB"/>
    <w:rsid w:val="00D9633E"/>
    <w:rsid w:val="00DA0201"/>
    <w:rsid w:val="00DA14A6"/>
    <w:rsid w:val="00DA1BFA"/>
    <w:rsid w:val="00DA2AF6"/>
    <w:rsid w:val="00DA41D1"/>
    <w:rsid w:val="00DA5C7F"/>
    <w:rsid w:val="00DA6334"/>
    <w:rsid w:val="00DA6D06"/>
    <w:rsid w:val="00DA772D"/>
    <w:rsid w:val="00DB196B"/>
    <w:rsid w:val="00DB2EE1"/>
    <w:rsid w:val="00DB40A9"/>
    <w:rsid w:val="00DB44D0"/>
    <w:rsid w:val="00DB4B67"/>
    <w:rsid w:val="00DB52CD"/>
    <w:rsid w:val="00DB58EC"/>
    <w:rsid w:val="00DB7312"/>
    <w:rsid w:val="00DB780A"/>
    <w:rsid w:val="00DC0CC3"/>
    <w:rsid w:val="00DC15E6"/>
    <w:rsid w:val="00DC40C9"/>
    <w:rsid w:val="00DC4146"/>
    <w:rsid w:val="00DC5F2A"/>
    <w:rsid w:val="00DC6392"/>
    <w:rsid w:val="00DC6E99"/>
    <w:rsid w:val="00DC7679"/>
    <w:rsid w:val="00DD00F0"/>
    <w:rsid w:val="00DD028C"/>
    <w:rsid w:val="00DD14DA"/>
    <w:rsid w:val="00DD296A"/>
    <w:rsid w:val="00DD39E5"/>
    <w:rsid w:val="00DD3D78"/>
    <w:rsid w:val="00DD6418"/>
    <w:rsid w:val="00DD7254"/>
    <w:rsid w:val="00DD7A6E"/>
    <w:rsid w:val="00DE11B0"/>
    <w:rsid w:val="00DE12CF"/>
    <w:rsid w:val="00DE1344"/>
    <w:rsid w:val="00DE1404"/>
    <w:rsid w:val="00DE168F"/>
    <w:rsid w:val="00DE1B13"/>
    <w:rsid w:val="00DE1EA2"/>
    <w:rsid w:val="00DE30F4"/>
    <w:rsid w:val="00DE3AAC"/>
    <w:rsid w:val="00DE3AC8"/>
    <w:rsid w:val="00DE400C"/>
    <w:rsid w:val="00DE419A"/>
    <w:rsid w:val="00DE4769"/>
    <w:rsid w:val="00DE4E59"/>
    <w:rsid w:val="00DE58AE"/>
    <w:rsid w:val="00DE75C5"/>
    <w:rsid w:val="00DE7799"/>
    <w:rsid w:val="00DF1B6C"/>
    <w:rsid w:val="00DF200F"/>
    <w:rsid w:val="00DF2B45"/>
    <w:rsid w:val="00DF31A1"/>
    <w:rsid w:val="00DF327C"/>
    <w:rsid w:val="00DF4A27"/>
    <w:rsid w:val="00DF4A8E"/>
    <w:rsid w:val="00DF5374"/>
    <w:rsid w:val="00DF58C7"/>
    <w:rsid w:val="00DF6643"/>
    <w:rsid w:val="00DF6886"/>
    <w:rsid w:val="00DF7510"/>
    <w:rsid w:val="00DF7F43"/>
    <w:rsid w:val="00E01882"/>
    <w:rsid w:val="00E034D7"/>
    <w:rsid w:val="00E03A74"/>
    <w:rsid w:val="00E045FA"/>
    <w:rsid w:val="00E0709D"/>
    <w:rsid w:val="00E10524"/>
    <w:rsid w:val="00E10ACE"/>
    <w:rsid w:val="00E10B84"/>
    <w:rsid w:val="00E117E6"/>
    <w:rsid w:val="00E11FB7"/>
    <w:rsid w:val="00E12C01"/>
    <w:rsid w:val="00E12DB2"/>
    <w:rsid w:val="00E13AD6"/>
    <w:rsid w:val="00E13FD9"/>
    <w:rsid w:val="00E14D49"/>
    <w:rsid w:val="00E14EFD"/>
    <w:rsid w:val="00E16C4A"/>
    <w:rsid w:val="00E17003"/>
    <w:rsid w:val="00E17FBE"/>
    <w:rsid w:val="00E17FC6"/>
    <w:rsid w:val="00E206EF"/>
    <w:rsid w:val="00E211FD"/>
    <w:rsid w:val="00E2161E"/>
    <w:rsid w:val="00E21B61"/>
    <w:rsid w:val="00E21BED"/>
    <w:rsid w:val="00E21F62"/>
    <w:rsid w:val="00E2252A"/>
    <w:rsid w:val="00E22598"/>
    <w:rsid w:val="00E22FA6"/>
    <w:rsid w:val="00E23493"/>
    <w:rsid w:val="00E235AB"/>
    <w:rsid w:val="00E239A7"/>
    <w:rsid w:val="00E23A75"/>
    <w:rsid w:val="00E23BDB"/>
    <w:rsid w:val="00E2427E"/>
    <w:rsid w:val="00E24E98"/>
    <w:rsid w:val="00E259C3"/>
    <w:rsid w:val="00E26D44"/>
    <w:rsid w:val="00E26F1B"/>
    <w:rsid w:val="00E26F45"/>
    <w:rsid w:val="00E27C6C"/>
    <w:rsid w:val="00E30705"/>
    <w:rsid w:val="00E3092B"/>
    <w:rsid w:val="00E30B4E"/>
    <w:rsid w:val="00E310F3"/>
    <w:rsid w:val="00E35FA9"/>
    <w:rsid w:val="00E3646D"/>
    <w:rsid w:val="00E37E2E"/>
    <w:rsid w:val="00E403BA"/>
    <w:rsid w:val="00E4049F"/>
    <w:rsid w:val="00E41265"/>
    <w:rsid w:val="00E412CC"/>
    <w:rsid w:val="00E417AD"/>
    <w:rsid w:val="00E41A39"/>
    <w:rsid w:val="00E4205E"/>
    <w:rsid w:val="00E42CD7"/>
    <w:rsid w:val="00E430FA"/>
    <w:rsid w:val="00E433AA"/>
    <w:rsid w:val="00E437ED"/>
    <w:rsid w:val="00E44C26"/>
    <w:rsid w:val="00E460A2"/>
    <w:rsid w:val="00E47559"/>
    <w:rsid w:val="00E47670"/>
    <w:rsid w:val="00E47F07"/>
    <w:rsid w:val="00E5061F"/>
    <w:rsid w:val="00E508F3"/>
    <w:rsid w:val="00E50D83"/>
    <w:rsid w:val="00E50FF0"/>
    <w:rsid w:val="00E519C4"/>
    <w:rsid w:val="00E56E86"/>
    <w:rsid w:val="00E60515"/>
    <w:rsid w:val="00E61AFB"/>
    <w:rsid w:val="00E61DF1"/>
    <w:rsid w:val="00E62A42"/>
    <w:rsid w:val="00E62ED9"/>
    <w:rsid w:val="00E63DED"/>
    <w:rsid w:val="00E6401B"/>
    <w:rsid w:val="00E65194"/>
    <w:rsid w:val="00E66FAC"/>
    <w:rsid w:val="00E67045"/>
    <w:rsid w:val="00E678BE"/>
    <w:rsid w:val="00E70A99"/>
    <w:rsid w:val="00E70AA3"/>
    <w:rsid w:val="00E71BC7"/>
    <w:rsid w:val="00E71C66"/>
    <w:rsid w:val="00E71E1D"/>
    <w:rsid w:val="00E73344"/>
    <w:rsid w:val="00E734D9"/>
    <w:rsid w:val="00E73E5F"/>
    <w:rsid w:val="00E73FEA"/>
    <w:rsid w:val="00E74592"/>
    <w:rsid w:val="00E75300"/>
    <w:rsid w:val="00E7639A"/>
    <w:rsid w:val="00E76D26"/>
    <w:rsid w:val="00E80263"/>
    <w:rsid w:val="00E807A0"/>
    <w:rsid w:val="00E80CCE"/>
    <w:rsid w:val="00E819EC"/>
    <w:rsid w:val="00E82352"/>
    <w:rsid w:val="00E82B95"/>
    <w:rsid w:val="00E86443"/>
    <w:rsid w:val="00E867DF"/>
    <w:rsid w:val="00E86ED5"/>
    <w:rsid w:val="00E90B0A"/>
    <w:rsid w:val="00E91998"/>
    <w:rsid w:val="00E9250C"/>
    <w:rsid w:val="00E92AAA"/>
    <w:rsid w:val="00E9464D"/>
    <w:rsid w:val="00E94E60"/>
    <w:rsid w:val="00E95173"/>
    <w:rsid w:val="00E95C82"/>
    <w:rsid w:val="00E96148"/>
    <w:rsid w:val="00E965DE"/>
    <w:rsid w:val="00E968AA"/>
    <w:rsid w:val="00E96F26"/>
    <w:rsid w:val="00E97873"/>
    <w:rsid w:val="00E97D6C"/>
    <w:rsid w:val="00EA056F"/>
    <w:rsid w:val="00EA06BB"/>
    <w:rsid w:val="00EA08FD"/>
    <w:rsid w:val="00EA0EF5"/>
    <w:rsid w:val="00EA2757"/>
    <w:rsid w:val="00EA37D5"/>
    <w:rsid w:val="00EA38FC"/>
    <w:rsid w:val="00EA3A6E"/>
    <w:rsid w:val="00EA5F8D"/>
    <w:rsid w:val="00EA6A04"/>
    <w:rsid w:val="00EA72A2"/>
    <w:rsid w:val="00EB2C16"/>
    <w:rsid w:val="00EB3665"/>
    <w:rsid w:val="00EB3AE3"/>
    <w:rsid w:val="00EB4EED"/>
    <w:rsid w:val="00EB50F2"/>
    <w:rsid w:val="00EB7168"/>
    <w:rsid w:val="00EC0716"/>
    <w:rsid w:val="00EC118E"/>
    <w:rsid w:val="00EC2802"/>
    <w:rsid w:val="00EC4EA6"/>
    <w:rsid w:val="00EC5020"/>
    <w:rsid w:val="00EC71E9"/>
    <w:rsid w:val="00EC7713"/>
    <w:rsid w:val="00EC7CAE"/>
    <w:rsid w:val="00EC7F39"/>
    <w:rsid w:val="00ED0E87"/>
    <w:rsid w:val="00ED1DD1"/>
    <w:rsid w:val="00ED38C1"/>
    <w:rsid w:val="00ED4B7D"/>
    <w:rsid w:val="00ED4C9E"/>
    <w:rsid w:val="00ED5277"/>
    <w:rsid w:val="00ED5F6F"/>
    <w:rsid w:val="00ED61FE"/>
    <w:rsid w:val="00ED6E7F"/>
    <w:rsid w:val="00ED7E4E"/>
    <w:rsid w:val="00EE0297"/>
    <w:rsid w:val="00EE0BD0"/>
    <w:rsid w:val="00EE1271"/>
    <w:rsid w:val="00EE1F89"/>
    <w:rsid w:val="00EE3CC0"/>
    <w:rsid w:val="00EE4F3D"/>
    <w:rsid w:val="00EE50B7"/>
    <w:rsid w:val="00EF1B83"/>
    <w:rsid w:val="00EF2F32"/>
    <w:rsid w:val="00EF3844"/>
    <w:rsid w:val="00EF3E61"/>
    <w:rsid w:val="00EF4A83"/>
    <w:rsid w:val="00EF511B"/>
    <w:rsid w:val="00EF728D"/>
    <w:rsid w:val="00F0078C"/>
    <w:rsid w:val="00F0091B"/>
    <w:rsid w:val="00F00DF6"/>
    <w:rsid w:val="00F01AB9"/>
    <w:rsid w:val="00F02F08"/>
    <w:rsid w:val="00F03B57"/>
    <w:rsid w:val="00F03E2D"/>
    <w:rsid w:val="00F0434C"/>
    <w:rsid w:val="00F04BD1"/>
    <w:rsid w:val="00F05D14"/>
    <w:rsid w:val="00F064A8"/>
    <w:rsid w:val="00F07506"/>
    <w:rsid w:val="00F07F8C"/>
    <w:rsid w:val="00F1016C"/>
    <w:rsid w:val="00F1057A"/>
    <w:rsid w:val="00F10796"/>
    <w:rsid w:val="00F116B7"/>
    <w:rsid w:val="00F13B35"/>
    <w:rsid w:val="00F155BD"/>
    <w:rsid w:val="00F15980"/>
    <w:rsid w:val="00F15DD2"/>
    <w:rsid w:val="00F16B4C"/>
    <w:rsid w:val="00F20335"/>
    <w:rsid w:val="00F20382"/>
    <w:rsid w:val="00F209ED"/>
    <w:rsid w:val="00F210FD"/>
    <w:rsid w:val="00F22150"/>
    <w:rsid w:val="00F23239"/>
    <w:rsid w:val="00F238D4"/>
    <w:rsid w:val="00F23E65"/>
    <w:rsid w:val="00F23EDE"/>
    <w:rsid w:val="00F27242"/>
    <w:rsid w:val="00F30789"/>
    <w:rsid w:val="00F322F8"/>
    <w:rsid w:val="00F33174"/>
    <w:rsid w:val="00F359A1"/>
    <w:rsid w:val="00F401B6"/>
    <w:rsid w:val="00F40E57"/>
    <w:rsid w:val="00F410EC"/>
    <w:rsid w:val="00F41404"/>
    <w:rsid w:val="00F41C59"/>
    <w:rsid w:val="00F41F0E"/>
    <w:rsid w:val="00F41F17"/>
    <w:rsid w:val="00F42434"/>
    <w:rsid w:val="00F43206"/>
    <w:rsid w:val="00F43CE2"/>
    <w:rsid w:val="00F44CE3"/>
    <w:rsid w:val="00F44E73"/>
    <w:rsid w:val="00F45475"/>
    <w:rsid w:val="00F46144"/>
    <w:rsid w:val="00F5035C"/>
    <w:rsid w:val="00F50386"/>
    <w:rsid w:val="00F50458"/>
    <w:rsid w:val="00F50599"/>
    <w:rsid w:val="00F51E95"/>
    <w:rsid w:val="00F52213"/>
    <w:rsid w:val="00F5222F"/>
    <w:rsid w:val="00F524FF"/>
    <w:rsid w:val="00F52A14"/>
    <w:rsid w:val="00F52F10"/>
    <w:rsid w:val="00F52F76"/>
    <w:rsid w:val="00F52FBB"/>
    <w:rsid w:val="00F54BCF"/>
    <w:rsid w:val="00F55092"/>
    <w:rsid w:val="00F552D5"/>
    <w:rsid w:val="00F55C15"/>
    <w:rsid w:val="00F566B9"/>
    <w:rsid w:val="00F56CFB"/>
    <w:rsid w:val="00F56ED1"/>
    <w:rsid w:val="00F5749E"/>
    <w:rsid w:val="00F57F46"/>
    <w:rsid w:val="00F605A1"/>
    <w:rsid w:val="00F62255"/>
    <w:rsid w:val="00F628F5"/>
    <w:rsid w:val="00F63F92"/>
    <w:rsid w:val="00F6468F"/>
    <w:rsid w:val="00F646A5"/>
    <w:rsid w:val="00F65698"/>
    <w:rsid w:val="00F65AFA"/>
    <w:rsid w:val="00F6782D"/>
    <w:rsid w:val="00F67F5F"/>
    <w:rsid w:val="00F72EC1"/>
    <w:rsid w:val="00F73F4B"/>
    <w:rsid w:val="00F74CFE"/>
    <w:rsid w:val="00F752EB"/>
    <w:rsid w:val="00F7619A"/>
    <w:rsid w:val="00F77111"/>
    <w:rsid w:val="00F7729E"/>
    <w:rsid w:val="00F77B45"/>
    <w:rsid w:val="00F8001E"/>
    <w:rsid w:val="00F805AD"/>
    <w:rsid w:val="00F80D3D"/>
    <w:rsid w:val="00F80DCE"/>
    <w:rsid w:val="00F8244D"/>
    <w:rsid w:val="00F8295E"/>
    <w:rsid w:val="00F83118"/>
    <w:rsid w:val="00F84A7E"/>
    <w:rsid w:val="00F85121"/>
    <w:rsid w:val="00F85510"/>
    <w:rsid w:val="00F8568A"/>
    <w:rsid w:val="00F85EB3"/>
    <w:rsid w:val="00F86717"/>
    <w:rsid w:val="00F87A5D"/>
    <w:rsid w:val="00F87B25"/>
    <w:rsid w:val="00F90315"/>
    <w:rsid w:val="00F909DD"/>
    <w:rsid w:val="00F910F4"/>
    <w:rsid w:val="00F91558"/>
    <w:rsid w:val="00F91BB7"/>
    <w:rsid w:val="00F9239B"/>
    <w:rsid w:val="00F92B24"/>
    <w:rsid w:val="00F93891"/>
    <w:rsid w:val="00F965AC"/>
    <w:rsid w:val="00FA005C"/>
    <w:rsid w:val="00FA0182"/>
    <w:rsid w:val="00FA174E"/>
    <w:rsid w:val="00FA1901"/>
    <w:rsid w:val="00FA1F5E"/>
    <w:rsid w:val="00FA23FF"/>
    <w:rsid w:val="00FA2BF1"/>
    <w:rsid w:val="00FA5BA5"/>
    <w:rsid w:val="00FA606B"/>
    <w:rsid w:val="00FB19DD"/>
    <w:rsid w:val="00FB1A26"/>
    <w:rsid w:val="00FB42AF"/>
    <w:rsid w:val="00FB436C"/>
    <w:rsid w:val="00FB6C3C"/>
    <w:rsid w:val="00FB7B3A"/>
    <w:rsid w:val="00FC11CC"/>
    <w:rsid w:val="00FC20F8"/>
    <w:rsid w:val="00FC2236"/>
    <w:rsid w:val="00FC22CC"/>
    <w:rsid w:val="00FC2390"/>
    <w:rsid w:val="00FC28AC"/>
    <w:rsid w:val="00FC30E5"/>
    <w:rsid w:val="00FC38FF"/>
    <w:rsid w:val="00FC4017"/>
    <w:rsid w:val="00FC42FD"/>
    <w:rsid w:val="00FD0396"/>
    <w:rsid w:val="00FD41E0"/>
    <w:rsid w:val="00FD52EE"/>
    <w:rsid w:val="00FD7080"/>
    <w:rsid w:val="00FE064B"/>
    <w:rsid w:val="00FE084D"/>
    <w:rsid w:val="00FE10CE"/>
    <w:rsid w:val="00FE1351"/>
    <w:rsid w:val="00FE1F68"/>
    <w:rsid w:val="00FE3A2E"/>
    <w:rsid w:val="00FE40FB"/>
    <w:rsid w:val="00FE4A78"/>
    <w:rsid w:val="00FE5555"/>
    <w:rsid w:val="00FE6795"/>
    <w:rsid w:val="00FE78C2"/>
    <w:rsid w:val="00FF1898"/>
    <w:rsid w:val="00FF1C67"/>
    <w:rsid w:val="00FF1E55"/>
    <w:rsid w:val="00FF2362"/>
    <w:rsid w:val="00FF2889"/>
    <w:rsid w:val="00FF2B6A"/>
    <w:rsid w:val="00FF2FC5"/>
    <w:rsid w:val="00FF3CF1"/>
    <w:rsid w:val="00FF482C"/>
    <w:rsid w:val="00FF493A"/>
    <w:rsid w:val="00FF6A57"/>
    <w:rsid w:val="00FF7927"/>
    <w:rsid w:val="00FF79C7"/>
    <w:rsid w:val="00FF7A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62ABE673"/>
  <w15:docId w15:val="{E0E611D7-03B6-404A-93E7-047D56ACF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8E2"/>
    <w:rPr>
      <w:sz w:val="20"/>
      <w:szCs w:val="20"/>
    </w:rPr>
  </w:style>
  <w:style w:type="paragraph" w:styleId="Heading1">
    <w:name w:val="heading 1"/>
    <w:basedOn w:val="Normal"/>
    <w:next w:val="Normal"/>
    <w:link w:val="Heading1Char"/>
    <w:uiPriority w:val="99"/>
    <w:qFormat/>
    <w:rsid w:val="004048E2"/>
    <w:pPr>
      <w:keepNext/>
      <w:outlineLvl w:val="0"/>
    </w:pPr>
    <w:rPr>
      <w:sz w:val="24"/>
    </w:rPr>
  </w:style>
  <w:style w:type="paragraph" w:styleId="Heading2">
    <w:name w:val="heading 2"/>
    <w:basedOn w:val="Normal"/>
    <w:next w:val="Normal"/>
    <w:link w:val="Heading2Char"/>
    <w:uiPriority w:val="99"/>
    <w:qFormat/>
    <w:rsid w:val="004048E2"/>
    <w:pPr>
      <w:keepNext/>
      <w:jc w:val="right"/>
      <w:outlineLvl w:val="1"/>
    </w:pPr>
    <w:rPr>
      <w:sz w:val="24"/>
    </w:rPr>
  </w:style>
  <w:style w:type="paragraph" w:styleId="Heading3">
    <w:name w:val="heading 3"/>
    <w:basedOn w:val="Normal"/>
    <w:next w:val="Normal"/>
    <w:link w:val="Heading3Char"/>
    <w:uiPriority w:val="99"/>
    <w:qFormat/>
    <w:rsid w:val="004048E2"/>
    <w:pPr>
      <w:keepNext/>
      <w:outlineLvl w:val="2"/>
    </w:pPr>
    <w:rPr>
      <w:b/>
      <w:sz w:val="22"/>
    </w:rPr>
  </w:style>
  <w:style w:type="paragraph" w:styleId="Heading4">
    <w:name w:val="heading 4"/>
    <w:basedOn w:val="Normal"/>
    <w:next w:val="Normal"/>
    <w:link w:val="Heading4Char"/>
    <w:uiPriority w:val="99"/>
    <w:qFormat/>
    <w:rsid w:val="004048E2"/>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61E8"/>
    <w:rPr>
      <w:rFonts w:cs="Times New Roman"/>
      <w:sz w:val="24"/>
    </w:rPr>
  </w:style>
  <w:style w:type="character" w:customStyle="1" w:styleId="Heading2Char">
    <w:name w:val="Heading 2 Char"/>
    <w:basedOn w:val="DefaultParagraphFont"/>
    <w:link w:val="Heading2"/>
    <w:uiPriority w:val="99"/>
    <w:locked/>
    <w:rsid w:val="00AC61E8"/>
    <w:rPr>
      <w:rFonts w:cs="Times New Roman"/>
      <w:sz w:val="24"/>
    </w:rPr>
  </w:style>
  <w:style w:type="character" w:customStyle="1" w:styleId="Heading3Char">
    <w:name w:val="Heading 3 Char"/>
    <w:basedOn w:val="DefaultParagraphFont"/>
    <w:link w:val="Heading3"/>
    <w:uiPriority w:val="99"/>
    <w:locked/>
    <w:rsid w:val="00AC61E8"/>
    <w:rPr>
      <w:rFonts w:cs="Times New Roman"/>
      <w:b/>
      <w:sz w:val="22"/>
    </w:rPr>
  </w:style>
  <w:style w:type="character" w:customStyle="1" w:styleId="Heading4Char">
    <w:name w:val="Heading 4 Char"/>
    <w:basedOn w:val="DefaultParagraphFont"/>
    <w:link w:val="Heading4"/>
    <w:uiPriority w:val="99"/>
    <w:locked/>
    <w:rsid w:val="00AC61E8"/>
    <w:rPr>
      <w:rFonts w:cs="Times New Roman"/>
      <w:b/>
    </w:rPr>
  </w:style>
  <w:style w:type="paragraph" w:styleId="BodyText">
    <w:name w:val="Body Text"/>
    <w:basedOn w:val="Normal"/>
    <w:link w:val="BodyTextChar"/>
    <w:uiPriority w:val="99"/>
    <w:rsid w:val="004048E2"/>
    <w:rPr>
      <w:sz w:val="22"/>
    </w:rPr>
  </w:style>
  <w:style w:type="character" w:customStyle="1" w:styleId="BodyTextChar">
    <w:name w:val="Body Text Char"/>
    <w:basedOn w:val="DefaultParagraphFont"/>
    <w:link w:val="BodyText"/>
    <w:uiPriority w:val="99"/>
    <w:locked/>
    <w:rsid w:val="00AC61E8"/>
    <w:rPr>
      <w:rFonts w:cs="Times New Roman"/>
      <w:sz w:val="22"/>
    </w:rPr>
  </w:style>
  <w:style w:type="paragraph" w:styleId="BodyText2">
    <w:name w:val="Body Text 2"/>
    <w:basedOn w:val="Normal"/>
    <w:link w:val="BodyText2Char"/>
    <w:uiPriority w:val="99"/>
    <w:rsid w:val="004048E2"/>
    <w:rPr>
      <w:rFonts w:ascii="Arial" w:hAnsi="Arial"/>
      <w:sz w:val="18"/>
    </w:rPr>
  </w:style>
  <w:style w:type="character" w:customStyle="1" w:styleId="BodyText2Char">
    <w:name w:val="Body Text 2 Char"/>
    <w:basedOn w:val="DefaultParagraphFont"/>
    <w:link w:val="BodyText2"/>
    <w:uiPriority w:val="99"/>
    <w:locked/>
    <w:rsid w:val="00AC61E8"/>
    <w:rPr>
      <w:rFonts w:ascii="Arial" w:hAnsi="Arial" w:cs="Times New Roman"/>
      <w:sz w:val="18"/>
    </w:rPr>
  </w:style>
  <w:style w:type="paragraph" w:styleId="BalloonText">
    <w:name w:val="Balloon Text"/>
    <w:basedOn w:val="Normal"/>
    <w:link w:val="BalloonTextChar"/>
    <w:uiPriority w:val="99"/>
    <w:semiHidden/>
    <w:rsid w:val="004048E2"/>
    <w:rPr>
      <w:rFonts w:ascii="Tahoma" w:hAnsi="Tahoma"/>
      <w:sz w:val="16"/>
      <w:szCs w:val="16"/>
    </w:rPr>
  </w:style>
  <w:style w:type="character" w:customStyle="1" w:styleId="BalloonTextChar">
    <w:name w:val="Balloon Text Char"/>
    <w:basedOn w:val="DefaultParagraphFont"/>
    <w:link w:val="BalloonText"/>
    <w:uiPriority w:val="99"/>
    <w:semiHidden/>
    <w:locked/>
    <w:rsid w:val="00AC61E8"/>
    <w:rPr>
      <w:rFonts w:ascii="Tahoma" w:hAnsi="Tahoma" w:cs="Times New Roman"/>
      <w:sz w:val="16"/>
    </w:rPr>
  </w:style>
  <w:style w:type="paragraph" w:customStyle="1" w:styleId="Indent1">
    <w:name w:val="Indent 1"/>
    <w:basedOn w:val="Normal"/>
    <w:uiPriority w:val="99"/>
    <w:rsid w:val="004048E2"/>
    <w:rPr>
      <w:sz w:val="24"/>
    </w:rPr>
  </w:style>
  <w:style w:type="character" w:styleId="Hyperlink">
    <w:name w:val="Hyperlink"/>
    <w:basedOn w:val="DefaultParagraphFont"/>
    <w:uiPriority w:val="99"/>
    <w:rsid w:val="004048E2"/>
    <w:rPr>
      <w:rFonts w:cs="Times New Roman"/>
      <w:color w:val="0000FF"/>
      <w:u w:val="single"/>
    </w:rPr>
  </w:style>
  <w:style w:type="character" w:styleId="FollowedHyperlink">
    <w:name w:val="FollowedHyperlink"/>
    <w:basedOn w:val="DefaultParagraphFont"/>
    <w:uiPriority w:val="99"/>
    <w:rsid w:val="004048E2"/>
    <w:rPr>
      <w:rFonts w:cs="Times New Roman"/>
      <w:color w:val="800080"/>
      <w:u w:val="single"/>
    </w:rPr>
  </w:style>
  <w:style w:type="paragraph" w:styleId="BodyText3">
    <w:name w:val="Body Text 3"/>
    <w:basedOn w:val="Normal"/>
    <w:link w:val="BodyText3Char"/>
    <w:uiPriority w:val="99"/>
    <w:rsid w:val="004048E2"/>
    <w:pPr>
      <w:jc w:val="both"/>
    </w:pPr>
    <w:rPr>
      <w:rFonts w:ascii="Arial Narrow" w:hAnsi="Arial Narrow" w:cs="Arial"/>
      <w:sz w:val="22"/>
      <w:szCs w:val="16"/>
      <w:lang w:val="en-US" w:eastAsia="en-US"/>
    </w:rPr>
  </w:style>
  <w:style w:type="character" w:customStyle="1" w:styleId="BodyText3Char">
    <w:name w:val="Body Text 3 Char"/>
    <w:basedOn w:val="DefaultParagraphFont"/>
    <w:link w:val="BodyText3"/>
    <w:uiPriority w:val="99"/>
    <w:semiHidden/>
    <w:locked/>
    <w:rsid w:val="00F910F4"/>
    <w:rPr>
      <w:rFonts w:cs="Times New Roman"/>
      <w:sz w:val="16"/>
      <w:szCs w:val="16"/>
    </w:rPr>
  </w:style>
  <w:style w:type="paragraph" w:styleId="Header">
    <w:name w:val="header"/>
    <w:basedOn w:val="Normal"/>
    <w:link w:val="HeaderChar"/>
    <w:uiPriority w:val="99"/>
    <w:rsid w:val="004048E2"/>
    <w:pPr>
      <w:tabs>
        <w:tab w:val="center" w:pos="4153"/>
        <w:tab w:val="right" w:pos="8306"/>
      </w:tabs>
    </w:pPr>
  </w:style>
  <w:style w:type="character" w:customStyle="1" w:styleId="HeaderChar">
    <w:name w:val="Header Char"/>
    <w:basedOn w:val="DefaultParagraphFont"/>
    <w:link w:val="Header"/>
    <w:uiPriority w:val="99"/>
    <w:locked/>
    <w:rsid w:val="00AC61E8"/>
    <w:rPr>
      <w:rFonts w:cs="Times New Roman"/>
    </w:rPr>
  </w:style>
  <w:style w:type="paragraph" w:styleId="Footer">
    <w:name w:val="footer"/>
    <w:basedOn w:val="Normal"/>
    <w:link w:val="FooterChar"/>
    <w:uiPriority w:val="99"/>
    <w:rsid w:val="004048E2"/>
    <w:pPr>
      <w:tabs>
        <w:tab w:val="center" w:pos="4153"/>
        <w:tab w:val="right" w:pos="8306"/>
      </w:tabs>
    </w:pPr>
  </w:style>
  <w:style w:type="character" w:customStyle="1" w:styleId="FooterChar">
    <w:name w:val="Footer Char"/>
    <w:basedOn w:val="DefaultParagraphFont"/>
    <w:link w:val="Footer"/>
    <w:uiPriority w:val="99"/>
    <w:locked/>
    <w:rsid w:val="00AC61E8"/>
    <w:rPr>
      <w:rFonts w:cs="Times New Roman"/>
    </w:rPr>
  </w:style>
  <w:style w:type="character" w:styleId="PageNumber">
    <w:name w:val="page number"/>
    <w:basedOn w:val="DefaultParagraphFont"/>
    <w:uiPriority w:val="99"/>
    <w:rsid w:val="004048E2"/>
    <w:rPr>
      <w:rFonts w:cs="Times New Roman"/>
    </w:rPr>
  </w:style>
  <w:style w:type="paragraph" w:styleId="NormalWeb">
    <w:name w:val="Normal (Web)"/>
    <w:basedOn w:val="Normal"/>
    <w:uiPriority w:val="99"/>
    <w:rsid w:val="004048E2"/>
    <w:pPr>
      <w:spacing w:before="100" w:beforeAutospacing="1" w:after="100" w:afterAutospacing="1"/>
    </w:pPr>
    <w:rPr>
      <w:sz w:val="24"/>
      <w:szCs w:val="24"/>
    </w:rPr>
  </w:style>
  <w:style w:type="character" w:customStyle="1" w:styleId="storytext">
    <w:name w:val="storytext"/>
    <w:basedOn w:val="DefaultParagraphFont"/>
    <w:uiPriority w:val="99"/>
    <w:rsid w:val="004048E2"/>
    <w:rPr>
      <w:rFonts w:cs="Times New Roman"/>
    </w:rPr>
  </w:style>
  <w:style w:type="character" w:styleId="CommentReference">
    <w:name w:val="annotation reference"/>
    <w:basedOn w:val="DefaultParagraphFont"/>
    <w:uiPriority w:val="99"/>
    <w:semiHidden/>
    <w:rsid w:val="004048E2"/>
    <w:rPr>
      <w:rFonts w:cs="Times New Roman"/>
      <w:sz w:val="16"/>
    </w:rPr>
  </w:style>
  <w:style w:type="paragraph" w:styleId="CommentText">
    <w:name w:val="annotation text"/>
    <w:basedOn w:val="Normal"/>
    <w:link w:val="CommentTextChar"/>
    <w:uiPriority w:val="99"/>
    <w:semiHidden/>
    <w:rsid w:val="004048E2"/>
  </w:style>
  <w:style w:type="character" w:customStyle="1" w:styleId="CommentTextChar">
    <w:name w:val="Comment Text Char"/>
    <w:basedOn w:val="DefaultParagraphFont"/>
    <w:link w:val="CommentText"/>
    <w:uiPriority w:val="99"/>
    <w:semiHidden/>
    <w:locked/>
    <w:rsid w:val="00AC61E8"/>
    <w:rPr>
      <w:rFonts w:cs="Times New Roman"/>
    </w:rPr>
  </w:style>
  <w:style w:type="paragraph" w:styleId="CommentSubject">
    <w:name w:val="annotation subject"/>
    <w:basedOn w:val="CommentText"/>
    <w:next w:val="CommentText"/>
    <w:link w:val="CommentSubjectChar"/>
    <w:uiPriority w:val="99"/>
    <w:semiHidden/>
    <w:rsid w:val="004048E2"/>
    <w:rPr>
      <w:b/>
      <w:bCs/>
    </w:rPr>
  </w:style>
  <w:style w:type="character" w:customStyle="1" w:styleId="CommentSubjectChar">
    <w:name w:val="Comment Subject Char"/>
    <w:basedOn w:val="CommentTextChar"/>
    <w:link w:val="CommentSubject"/>
    <w:uiPriority w:val="99"/>
    <w:semiHidden/>
    <w:locked/>
    <w:rsid w:val="00AC61E8"/>
    <w:rPr>
      <w:rFonts w:cs="Times New Roman"/>
      <w:b/>
    </w:rPr>
  </w:style>
  <w:style w:type="table" w:styleId="TableGrid">
    <w:name w:val="Table Grid"/>
    <w:basedOn w:val="TableNormal"/>
    <w:uiPriority w:val="99"/>
    <w:rsid w:val="00873F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A63D85"/>
  </w:style>
  <w:style w:type="character" w:customStyle="1" w:styleId="FootnoteTextChar">
    <w:name w:val="Footnote Text Char"/>
    <w:basedOn w:val="DefaultParagraphFont"/>
    <w:link w:val="FootnoteText"/>
    <w:uiPriority w:val="99"/>
    <w:semiHidden/>
    <w:locked/>
    <w:rsid w:val="00F910F4"/>
    <w:rPr>
      <w:rFonts w:cs="Times New Roman"/>
      <w:sz w:val="20"/>
      <w:szCs w:val="20"/>
    </w:rPr>
  </w:style>
  <w:style w:type="character" w:styleId="FootnoteReference">
    <w:name w:val="footnote reference"/>
    <w:basedOn w:val="DefaultParagraphFont"/>
    <w:uiPriority w:val="99"/>
    <w:semiHidden/>
    <w:rsid w:val="00A63D85"/>
    <w:rPr>
      <w:rFonts w:cs="Times New Roman"/>
      <w:vertAlign w:val="superscript"/>
    </w:rPr>
  </w:style>
  <w:style w:type="character" w:customStyle="1" w:styleId="apple-style-span">
    <w:name w:val="apple-style-span"/>
    <w:basedOn w:val="DefaultParagraphFont"/>
    <w:uiPriority w:val="99"/>
    <w:rsid w:val="00EE0297"/>
    <w:rPr>
      <w:rFonts w:cs="Times New Roman"/>
    </w:rPr>
  </w:style>
  <w:style w:type="character" w:customStyle="1" w:styleId="apple-converted-space">
    <w:name w:val="apple-converted-space"/>
    <w:basedOn w:val="DefaultParagraphFont"/>
    <w:rsid w:val="00B219FD"/>
    <w:rPr>
      <w:rFonts w:cs="Times New Roman"/>
    </w:rPr>
  </w:style>
  <w:style w:type="paragraph" w:customStyle="1" w:styleId="ColorfulList-Accent11">
    <w:name w:val="Colorful List - Accent 11"/>
    <w:basedOn w:val="Normal"/>
    <w:uiPriority w:val="99"/>
    <w:rsid w:val="00AC61E8"/>
    <w:pPr>
      <w:spacing w:before="120" w:after="200"/>
      <w:ind w:left="720" w:hanging="357"/>
      <w:contextualSpacing/>
    </w:pPr>
    <w:rPr>
      <w:rFonts w:ascii="Calibri" w:hAnsi="Calibri"/>
      <w:sz w:val="22"/>
      <w:szCs w:val="22"/>
      <w:lang w:eastAsia="en-US"/>
    </w:rPr>
  </w:style>
  <w:style w:type="paragraph" w:customStyle="1" w:styleId="NormalArial">
    <w:name w:val="Normal + Arial"/>
    <w:aliases w:val="After:  2 pt"/>
    <w:basedOn w:val="Normal"/>
    <w:uiPriority w:val="99"/>
    <w:rsid w:val="00AC61E8"/>
    <w:pPr>
      <w:spacing w:before="60" w:after="60"/>
      <w:jc w:val="both"/>
    </w:pPr>
    <w:rPr>
      <w:rFonts w:ascii="Arial" w:hAnsi="Arial" w:cs="Arial"/>
    </w:rPr>
  </w:style>
  <w:style w:type="character" w:customStyle="1" w:styleId="il">
    <w:name w:val="il"/>
    <w:basedOn w:val="DefaultParagraphFont"/>
    <w:uiPriority w:val="99"/>
    <w:rsid w:val="00AC61E8"/>
    <w:rPr>
      <w:rFonts w:cs="Times New Roman"/>
    </w:rPr>
  </w:style>
  <w:style w:type="paragraph" w:styleId="DocumentMap">
    <w:name w:val="Document Map"/>
    <w:basedOn w:val="Normal"/>
    <w:link w:val="DocumentMapChar"/>
    <w:uiPriority w:val="99"/>
    <w:rsid w:val="001A3C98"/>
    <w:rPr>
      <w:rFonts w:ascii="Tahoma" w:hAnsi="Tahoma"/>
      <w:sz w:val="16"/>
      <w:szCs w:val="16"/>
    </w:rPr>
  </w:style>
  <w:style w:type="character" w:customStyle="1" w:styleId="DocumentMapChar">
    <w:name w:val="Document Map Char"/>
    <w:basedOn w:val="DefaultParagraphFont"/>
    <w:link w:val="DocumentMap"/>
    <w:uiPriority w:val="99"/>
    <w:locked/>
    <w:rsid w:val="001A3C98"/>
    <w:rPr>
      <w:rFonts w:ascii="Tahoma" w:hAnsi="Tahoma" w:cs="Times New Roman"/>
      <w:sz w:val="16"/>
    </w:rPr>
  </w:style>
  <w:style w:type="paragraph" w:styleId="ListParagraph">
    <w:name w:val="List Paragraph"/>
    <w:basedOn w:val="Normal"/>
    <w:uiPriority w:val="34"/>
    <w:qFormat/>
    <w:rsid w:val="0057488F"/>
    <w:pPr>
      <w:ind w:left="720"/>
    </w:pPr>
    <w:rPr>
      <w:sz w:val="24"/>
      <w:szCs w:val="24"/>
    </w:rPr>
  </w:style>
  <w:style w:type="character" w:styleId="Strong">
    <w:name w:val="Strong"/>
    <w:basedOn w:val="DefaultParagraphFont"/>
    <w:uiPriority w:val="22"/>
    <w:qFormat/>
    <w:locked/>
    <w:rsid w:val="00B13E29"/>
    <w:rPr>
      <w:b/>
      <w:bCs/>
    </w:rPr>
  </w:style>
  <w:style w:type="paragraph" w:styleId="Revision">
    <w:name w:val="Revision"/>
    <w:hidden/>
    <w:uiPriority w:val="99"/>
    <w:semiHidden/>
    <w:rsid w:val="00CC3E9C"/>
    <w:rPr>
      <w:sz w:val="20"/>
      <w:szCs w:val="20"/>
    </w:rPr>
  </w:style>
  <w:style w:type="paragraph" w:styleId="EndnoteText">
    <w:name w:val="endnote text"/>
    <w:basedOn w:val="Normal"/>
    <w:link w:val="EndnoteTextChar"/>
    <w:uiPriority w:val="99"/>
    <w:semiHidden/>
    <w:unhideWhenUsed/>
    <w:rsid w:val="002760F4"/>
  </w:style>
  <w:style w:type="character" w:customStyle="1" w:styleId="EndnoteTextChar">
    <w:name w:val="Endnote Text Char"/>
    <w:basedOn w:val="DefaultParagraphFont"/>
    <w:link w:val="EndnoteText"/>
    <w:uiPriority w:val="99"/>
    <w:semiHidden/>
    <w:rsid w:val="002760F4"/>
    <w:rPr>
      <w:sz w:val="20"/>
      <w:szCs w:val="20"/>
    </w:rPr>
  </w:style>
  <w:style w:type="character" w:styleId="EndnoteReference">
    <w:name w:val="endnote reference"/>
    <w:basedOn w:val="DefaultParagraphFont"/>
    <w:uiPriority w:val="99"/>
    <w:semiHidden/>
    <w:unhideWhenUsed/>
    <w:rsid w:val="002760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6779">
      <w:bodyDiv w:val="1"/>
      <w:marLeft w:val="0"/>
      <w:marRight w:val="0"/>
      <w:marTop w:val="0"/>
      <w:marBottom w:val="0"/>
      <w:divBdr>
        <w:top w:val="none" w:sz="0" w:space="0" w:color="auto"/>
        <w:left w:val="none" w:sz="0" w:space="0" w:color="auto"/>
        <w:bottom w:val="none" w:sz="0" w:space="0" w:color="auto"/>
        <w:right w:val="none" w:sz="0" w:space="0" w:color="auto"/>
      </w:divBdr>
    </w:div>
    <w:div w:id="312297394">
      <w:bodyDiv w:val="1"/>
      <w:marLeft w:val="0"/>
      <w:marRight w:val="0"/>
      <w:marTop w:val="0"/>
      <w:marBottom w:val="0"/>
      <w:divBdr>
        <w:top w:val="none" w:sz="0" w:space="0" w:color="auto"/>
        <w:left w:val="none" w:sz="0" w:space="0" w:color="auto"/>
        <w:bottom w:val="none" w:sz="0" w:space="0" w:color="auto"/>
        <w:right w:val="none" w:sz="0" w:space="0" w:color="auto"/>
      </w:divBdr>
    </w:div>
    <w:div w:id="498812217">
      <w:bodyDiv w:val="1"/>
      <w:marLeft w:val="0"/>
      <w:marRight w:val="0"/>
      <w:marTop w:val="0"/>
      <w:marBottom w:val="0"/>
      <w:divBdr>
        <w:top w:val="none" w:sz="0" w:space="0" w:color="auto"/>
        <w:left w:val="none" w:sz="0" w:space="0" w:color="auto"/>
        <w:bottom w:val="none" w:sz="0" w:space="0" w:color="auto"/>
        <w:right w:val="none" w:sz="0" w:space="0" w:color="auto"/>
      </w:divBdr>
    </w:div>
    <w:div w:id="505288023">
      <w:bodyDiv w:val="1"/>
      <w:marLeft w:val="0"/>
      <w:marRight w:val="0"/>
      <w:marTop w:val="0"/>
      <w:marBottom w:val="0"/>
      <w:divBdr>
        <w:top w:val="none" w:sz="0" w:space="0" w:color="auto"/>
        <w:left w:val="none" w:sz="0" w:space="0" w:color="auto"/>
        <w:bottom w:val="none" w:sz="0" w:space="0" w:color="auto"/>
        <w:right w:val="none" w:sz="0" w:space="0" w:color="auto"/>
      </w:divBdr>
    </w:div>
    <w:div w:id="663624690">
      <w:bodyDiv w:val="1"/>
      <w:marLeft w:val="0"/>
      <w:marRight w:val="0"/>
      <w:marTop w:val="0"/>
      <w:marBottom w:val="0"/>
      <w:divBdr>
        <w:top w:val="none" w:sz="0" w:space="0" w:color="auto"/>
        <w:left w:val="none" w:sz="0" w:space="0" w:color="auto"/>
        <w:bottom w:val="none" w:sz="0" w:space="0" w:color="auto"/>
        <w:right w:val="none" w:sz="0" w:space="0" w:color="auto"/>
      </w:divBdr>
    </w:div>
    <w:div w:id="932864086">
      <w:bodyDiv w:val="1"/>
      <w:marLeft w:val="0"/>
      <w:marRight w:val="0"/>
      <w:marTop w:val="0"/>
      <w:marBottom w:val="0"/>
      <w:divBdr>
        <w:top w:val="none" w:sz="0" w:space="0" w:color="auto"/>
        <w:left w:val="none" w:sz="0" w:space="0" w:color="auto"/>
        <w:bottom w:val="none" w:sz="0" w:space="0" w:color="auto"/>
        <w:right w:val="none" w:sz="0" w:space="0" w:color="auto"/>
      </w:divBdr>
    </w:div>
    <w:div w:id="1098672172">
      <w:bodyDiv w:val="1"/>
      <w:marLeft w:val="0"/>
      <w:marRight w:val="0"/>
      <w:marTop w:val="0"/>
      <w:marBottom w:val="0"/>
      <w:divBdr>
        <w:top w:val="none" w:sz="0" w:space="0" w:color="auto"/>
        <w:left w:val="none" w:sz="0" w:space="0" w:color="auto"/>
        <w:bottom w:val="none" w:sz="0" w:space="0" w:color="auto"/>
        <w:right w:val="none" w:sz="0" w:space="0" w:color="auto"/>
      </w:divBdr>
    </w:div>
    <w:div w:id="1669286628">
      <w:bodyDiv w:val="1"/>
      <w:marLeft w:val="0"/>
      <w:marRight w:val="0"/>
      <w:marTop w:val="0"/>
      <w:marBottom w:val="0"/>
      <w:divBdr>
        <w:top w:val="none" w:sz="0" w:space="0" w:color="auto"/>
        <w:left w:val="none" w:sz="0" w:space="0" w:color="auto"/>
        <w:bottom w:val="none" w:sz="0" w:space="0" w:color="auto"/>
        <w:right w:val="none" w:sz="0" w:space="0" w:color="auto"/>
      </w:divBdr>
      <w:divsChild>
        <w:div w:id="91012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519111">
              <w:marLeft w:val="0"/>
              <w:marRight w:val="0"/>
              <w:marTop w:val="0"/>
              <w:marBottom w:val="0"/>
              <w:divBdr>
                <w:top w:val="none" w:sz="0" w:space="0" w:color="auto"/>
                <w:left w:val="none" w:sz="0" w:space="0" w:color="auto"/>
                <w:bottom w:val="none" w:sz="0" w:space="0" w:color="auto"/>
                <w:right w:val="none" w:sz="0" w:space="0" w:color="auto"/>
              </w:divBdr>
              <w:divsChild>
                <w:div w:id="1899902128">
                  <w:marLeft w:val="0"/>
                  <w:marRight w:val="0"/>
                  <w:marTop w:val="0"/>
                  <w:marBottom w:val="0"/>
                  <w:divBdr>
                    <w:top w:val="none" w:sz="0" w:space="0" w:color="auto"/>
                    <w:left w:val="none" w:sz="0" w:space="0" w:color="auto"/>
                    <w:bottom w:val="none" w:sz="0" w:space="0" w:color="auto"/>
                    <w:right w:val="none" w:sz="0" w:space="0" w:color="auto"/>
                  </w:divBdr>
                  <w:divsChild>
                    <w:div w:id="1846092845">
                      <w:marLeft w:val="0"/>
                      <w:marRight w:val="0"/>
                      <w:marTop w:val="0"/>
                      <w:marBottom w:val="0"/>
                      <w:divBdr>
                        <w:top w:val="none" w:sz="0" w:space="0" w:color="auto"/>
                        <w:left w:val="none" w:sz="0" w:space="0" w:color="auto"/>
                        <w:bottom w:val="none" w:sz="0" w:space="0" w:color="auto"/>
                        <w:right w:val="none" w:sz="0" w:space="0" w:color="auto"/>
                      </w:divBdr>
                      <w:divsChild>
                        <w:div w:id="18416577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72934794">
                              <w:marLeft w:val="0"/>
                              <w:marRight w:val="0"/>
                              <w:marTop w:val="0"/>
                              <w:marBottom w:val="0"/>
                              <w:divBdr>
                                <w:top w:val="none" w:sz="0" w:space="0" w:color="auto"/>
                                <w:left w:val="none" w:sz="0" w:space="0" w:color="auto"/>
                                <w:bottom w:val="none" w:sz="0" w:space="0" w:color="auto"/>
                                <w:right w:val="none" w:sz="0" w:space="0" w:color="auto"/>
                              </w:divBdr>
                              <w:divsChild>
                                <w:div w:id="2199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132598">
      <w:marLeft w:val="0"/>
      <w:marRight w:val="0"/>
      <w:marTop w:val="0"/>
      <w:marBottom w:val="0"/>
      <w:divBdr>
        <w:top w:val="none" w:sz="0" w:space="0" w:color="auto"/>
        <w:left w:val="none" w:sz="0" w:space="0" w:color="auto"/>
        <w:bottom w:val="none" w:sz="0" w:space="0" w:color="auto"/>
        <w:right w:val="none" w:sz="0" w:space="0" w:color="auto"/>
      </w:divBdr>
    </w:div>
    <w:div w:id="1922132599">
      <w:marLeft w:val="0"/>
      <w:marRight w:val="0"/>
      <w:marTop w:val="0"/>
      <w:marBottom w:val="0"/>
      <w:divBdr>
        <w:top w:val="none" w:sz="0" w:space="0" w:color="auto"/>
        <w:left w:val="none" w:sz="0" w:space="0" w:color="auto"/>
        <w:bottom w:val="none" w:sz="0" w:space="0" w:color="auto"/>
        <w:right w:val="none" w:sz="0" w:space="0" w:color="auto"/>
      </w:divBdr>
      <w:divsChild>
        <w:div w:id="1922132597">
          <w:marLeft w:val="0"/>
          <w:marRight w:val="0"/>
          <w:marTop w:val="0"/>
          <w:marBottom w:val="0"/>
          <w:divBdr>
            <w:top w:val="none" w:sz="0" w:space="0" w:color="auto"/>
            <w:left w:val="none" w:sz="0" w:space="0" w:color="auto"/>
            <w:bottom w:val="none" w:sz="0" w:space="0" w:color="auto"/>
            <w:right w:val="none" w:sz="0" w:space="0" w:color="auto"/>
          </w:divBdr>
          <w:divsChild>
            <w:div w:id="19221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2603">
      <w:marLeft w:val="0"/>
      <w:marRight w:val="0"/>
      <w:marTop w:val="0"/>
      <w:marBottom w:val="0"/>
      <w:divBdr>
        <w:top w:val="none" w:sz="0" w:space="0" w:color="auto"/>
        <w:left w:val="none" w:sz="0" w:space="0" w:color="auto"/>
        <w:bottom w:val="none" w:sz="0" w:space="0" w:color="auto"/>
        <w:right w:val="none" w:sz="0" w:space="0" w:color="auto"/>
      </w:divBdr>
    </w:div>
    <w:div w:id="1922132604">
      <w:marLeft w:val="0"/>
      <w:marRight w:val="0"/>
      <w:marTop w:val="0"/>
      <w:marBottom w:val="0"/>
      <w:divBdr>
        <w:top w:val="none" w:sz="0" w:space="0" w:color="auto"/>
        <w:left w:val="none" w:sz="0" w:space="0" w:color="auto"/>
        <w:bottom w:val="none" w:sz="0" w:space="0" w:color="auto"/>
        <w:right w:val="none" w:sz="0" w:space="0" w:color="auto"/>
      </w:divBdr>
    </w:div>
    <w:div w:id="1922132605">
      <w:marLeft w:val="0"/>
      <w:marRight w:val="0"/>
      <w:marTop w:val="0"/>
      <w:marBottom w:val="0"/>
      <w:divBdr>
        <w:top w:val="none" w:sz="0" w:space="0" w:color="auto"/>
        <w:left w:val="none" w:sz="0" w:space="0" w:color="auto"/>
        <w:bottom w:val="none" w:sz="0" w:space="0" w:color="auto"/>
        <w:right w:val="none" w:sz="0" w:space="0" w:color="auto"/>
      </w:divBdr>
    </w:div>
    <w:div w:id="1922132606">
      <w:marLeft w:val="0"/>
      <w:marRight w:val="0"/>
      <w:marTop w:val="0"/>
      <w:marBottom w:val="0"/>
      <w:divBdr>
        <w:top w:val="none" w:sz="0" w:space="0" w:color="auto"/>
        <w:left w:val="none" w:sz="0" w:space="0" w:color="auto"/>
        <w:bottom w:val="none" w:sz="0" w:space="0" w:color="auto"/>
        <w:right w:val="none" w:sz="0" w:space="0" w:color="auto"/>
      </w:divBdr>
    </w:div>
    <w:div w:id="1922132607">
      <w:marLeft w:val="0"/>
      <w:marRight w:val="0"/>
      <w:marTop w:val="0"/>
      <w:marBottom w:val="0"/>
      <w:divBdr>
        <w:top w:val="none" w:sz="0" w:space="0" w:color="auto"/>
        <w:left w:val="none" w:sz="0" w:space="0" w:color="auto"/>
        <w:bottom w:val="none" w:sz="0" w:space="0" w:color="auto"/>
        <w:right w:val="none" w:sz="0" w:space="0" w:color="auto"/>
      </w:divBdr>
    </w:div>
    <w:div w:id="1922132608">
      <w:marLeft w:val="0"/>
      <w:marRight w:val="0"/>
      <w:marTop w:val="0"/>
      <w:marBottom w:val="0"/>
      <w:divBdr>
        <w:top w:val="none" w:sz="0" w:space="0" w:color="auto"/>
        <w:left w:val="none" w:sz="0" w:space="0" w:color="auto"/>
        <w:bottom w:val="none" w:sz="0" w:space="0" w:color="auto"/>
        <w:right w:val="none" w:sz="0" w:space="0" w:color="auto"/>
      </w:divBdr>
      <w:divsChild>
        <w:div w:id="1922132600">
          <w:marLeft w:val="0"/>
          <w:marRight w:val="0"/>
          <w:marTop w:val="0"/>
          <w:marBottom w:val="0"/>
          <w:divBdr>
            <w:top w:val="none" w:sz="0" w:space="0" w:color="auto"/>
            <w:left w:val="none" w:sz="0" w:space="0" w:color="auto"/>
            <w:bottom w:val="none" w:sz="0" w:space="0" w:color="auto"/>
            <w:right w:val="none" w:sz="0" w:space="0" w:color="auto"/>
          </w:divBdr>
          <w:divsChild>
            <w:div w:id="19221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66014">
      <w:bodyDiv w:val="1"/>
      <w:marLeft w:val="0"/>
      <w:marRight w:val="0"/>
      <w:marTop w:val="0"/>
      <w:marBottom w:val="0"/>
      <w:divBdr>
        <w:top w:val="none" w:sz="0" w:space="0" w:color="auto"/>
        <w:left w:val="none" w:sz="0" w:space="0" w:color="auto"/>
        <w:bottom w:val="none" w:sz="0" w:space="0" w:color="auto"/>
        <w:right w:val="none" w:sz="0" w:space="0" w:color="auto"/>
      </w:divBdr>
    </w:div>
    <w:div w:id="21469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gplc.com/index.asp" TargetMode="External"/><Relationship Id="rId13" Type="http://schemas.openxmlformats.org/officeDocument/2006/relationships/hyperlink" Target="http://www.ihg.com/hotelindigo/hotels/us/en/reservation" TargetMode="External"/><Relationship Id="rId18" Type="http://schemas.openxmlformats.org/officeDocument/2006/relationships/hyperlink" Target="http://www.ihg.com/candlewood/hotels/us/en/reservation" TargetMode="External"/><Relationship Id="rId26" Type="http://schemas.openxmlformats.org/officeDocument/2006/relationships/hyperlink" Target="http://www.youtube.com/ihgplc" TargetMode="External"/><Relationship Id="rId3" Type="http://schemas.openxmlformats.org/officeDocument/2006/relationships/styles" Target="styles.xml"/><Relationship Id="rId21" Type="http://schemas.openxmlformats.org/officeDocument/2006/relationships/hyperlink" Target="http://www.ihg.com/hotels/gb/en/reservation" TargetMode="External"/><Relationship Id="rId7" Type="http://schemas.openxmlformats.org/officeDocument/2006/relationships/endnotes" Target="endnotes.xml"/><Relationship Id="rId12" Type="http://schemas.openxmlformats.org/officeDocument/2006/relationships/hyperlink" Target="http://www.ihg.com/crowneplaza/hotels/gb/en/reservation" TargetMode="External"/><Relationship Id="rId17" Type="http://schemas.openxmlformats.org/officeDocument/2006/relationships/hyperlink" Target="http://www.ihg.com/staybridge/hotels/gb/en/reservation" TargetMode="External"/><Relationship Id="rId25" Type="http://schemas.openxmlformats.org/officeDocument/2006/relationships/hyperlink" Target="http://www.facebook.com/ihg" TargetMode="External"/><Relationship Id="rId2" Type="http://schemas.openxmlformats.org/officeDocument/2006/relationships/numbering" Target="numbering.xml"/><Relationship Id="rId16" Type="http://schemas.openxmlformats.org/officeDocument/2006/relationships/hyperlink" Target="http://www.ihg.com/holidayinnexpress/hotels/gb/en/reservation" TargetMode="External"/><Relationship Id="rId20" Type="http://schemas.openxmlformats.org/officeDocument/2006/relationships/hyperlink" Target="http://www.ihgplc.com/index.as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n.ihg.com/hualuxe?scmisc=header_vn" TargetMode="External"/><Relationship Id="rId24" Type="http://schemas.openxmlformats.org/officeDocument/2006/relationships/hyperlink" Target="http://www.twitter.com/ihg" TargetMode="External"/><Relationship Id="rId5" Type="http://schemas.openxmlformats.org/officeDocument/2006/relationships/webSettings" Target="webSettings.xml"/><Relationship Id="rId15" Type="http://schemas.openxmlformats.org/officeDocument/2006/relationships/hyperlink" Target="http://www.ihg.com/holidayinn/hotels/gb/en/reservation" TargetMode="External"/><Relationship Id="rId23" Type="http://schemas.openxmlformats.org/officeDocument/2006/relationships/hyperlink" Target="http://www.ihgplc.com/index.asp?pageid=5" TargetMode="External"/><Relationship Id="rId28" Type="http://schemas.openxmlformats.org/officeDocument/2006/relationships/footer" Target="footer2.xml"/><Relationship Id="rId10" Type="http://schemas.openxmlformats.org/officeDocument/2006/relationships/hyperlink" Target="https://www.kimptonhotels.com/" TargetMode="External"/><Relationship Id="rId19" Type="http://schemas.openxmlformats.org/officeDocument/2006/relationships/hyperlink" Target="http://www.ihg.com/rewardsclub/gb/en/home" TargetMode="External"/><Relationship Id="rId4" Type="http://schemas.openxmlformats.org/officeDocument/2006/relationships/settings" Target="settings.xml"/><Relationship Id="rId9" Type="http://schemas.openxmlformats.org/officeDocument/2006/relationships/hyperlink" Target="http://www.intercontinental.com/hotels/gb/en/reservation" TargetMode="External"/><Relationship Id="rId14" Type="http://schemas.openxmlformats.org/officeDocument/2006/relationships/hyperlink" Target="http://www.ihg.com/evenhotels/hotels/us/en/reservation" TargetMode="External"/><Relationship Id="rId22" Type="http://schemas.openxmlformats.org/officeDocument/2006/relationships/hyperlink" Target="http://www.ihg.com/rewardsclub/gb/en/home"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4D0D2-2D5A-4200-8EA2-1AF22DEE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2079</Words>
  <Characters>12357</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GROUP PROFIT AND LOSS ACCOUNT</vt:lpstr>
    </vt:vector>
  </TitlesOfParts>
  <Company>IHG</Company>
  <LinksUpToDate>false</LinksUpToDate>
  <CharactersWithSpaces>14408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 PROFIT AND LOSS ACCOUNT</dc:title>
  <dc:creator>Christina Neal</dc:creator>
  <cp:lastModifiedBy>Holmes, Debbie (IHG)</cp:lastModifiedBy>
  <cp:revision>2</cp:revision>
  <cp:lastPrinted>2016-10-20T13:32:00Z</cp:lastPrinted>
  <dcterms:created xsi:type="dcterms:W3CDTF">2016-10-20T14:33:00Z</dcterms:created>
  <dcterms:modified xsi:type="dcterms:W3CDTF">2016-10-20T14:33:00Z</dcterms:modified>
</cp:coreProperties>
</file>